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7764">
        <w:rPr>
          <w:rFonts w:ascii="Times New Roman" w:hAnsi="Times New Roman" w:cs="Times New Roman"/>
          <w:sz w:val="28"/>
          <w:szCs w:val="28"/>
        </w:rPr>
        <w:t>26.12.2018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07764">
        <w:rPr>
          <w:rFonts w:ascii="Times New Roman" w:hAnsi="Times New Roman" w:cs="Times New Roman"/>
          <w:sz w:val="28"/>
          <w:szCs w:val="28"/>
        </w:rPr>
        <w:t>206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013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0F0FB7">
        <w:rPr>
          <w:rFonts w:ascii="Times New Roman" w:hAnsi="Times New Roman" w:cs="Times New Roman"/>
          <w:b/>
          <w:sz w:val="28"/>
          <w:szCs w:val="28"/>
        </w:rPr>
        <w:t>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C8F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F0FB7">
        <w:rPr>
          <w:rFonts w:ascii="Times New Roman" w:hAnsi="Times New Roman" w:cs="Times New Roman"/>
          <w:b/>
          <w:sz w:val="28"/>
          <w:szCs w:val="28"/>
        </w:rPr>
        <w:t>7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13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F0FB7">
        <w:rPr>
          <w:rFonts w:ascii="Times New Roman" w:hAnsi="Times New Roman" w:cs="Times New Roman"/>
          <w:b/>
          <w:sz w:val="28"/>
          <w:szCs w:val="28"/>
        </w:rPr>
        <w:t>136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F6981" w:rsidRPr="009F6981">
        <w:rPr>
          <w:rFonts w:ascii="Times New Roman" w:eastAsia="Calibri" w:hAnsi="Times New Roman" w:cs="Times New Roman"/>
          <w:b/>
          <w:sz w:val="28"/>
          <w:szCs w:val="28"/>
        </w:rPr>
        <w:t>Об утверждении ведомственной целевой программы «Развитие коммунального хозяйства» на 201</w:t>
      </w:r>
      <w:r w:rsidR="000F0FB7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9F6981" w:rsidRPr="009F698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9F6981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208"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9A6D13">
        <w:trPr>
          <w:cantSplit/>
          <w:trHeight w:val="81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9A6D13" w:rsidRPr="009A6D13" w:rsidRDefault="000F0FB7" w:rsidP="002077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0776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9F6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7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0F0FB7" w:rsidP="002077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0776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9F6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7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2350"/>
        <w:gridCol w:w="2123"/>
        <w:gridCol w:w="22"/>
        <w:gridCol w:w="1291"/>
        <w:gridCol w:w="903"/>
        <w:gridCol w:w="903"/>
        <w:gridCol w:w="1748"/>
      </w:tblGrid>
      <w:tr w:rsidR="00207764" w:rsidRPr="000F0FB7" w:rsidTr="00E94CD1">
        <w:trPr>
          <w:trHeight w:val="570"/>
        </w:trPr>
        <w:tc>
          <w:tcPr>
            <w:tcW w:w="514" w:type="dxa"/>
            <w:vMerge w:val="restart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145" w:type="dxa"/>
            <w:gridSpan w:val="2"/>
            <w:vMerge w:val="restart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291" w:type="dxa"/>
            <w:vMerge w:val="restart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06" w:type="dxa"/>
            <w:gridSpan w:val="2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748" w:type="dxa"/>
            <w:vMerge w:val="restart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 по годам</w:t>
            </w:r>
          </w:p>
        </w:tc>
      </w:tr>
      <w:tr w:rsidR="00207764" w:rsidRPr="000F0FB7" w:rsidTr="00E94CD1">
        <w:trPr>
          <w:trHeight w:val="243"/>
        </w:trPr>
        <w:tc>
          <w:tcPr>
            <w:tcW w:w="514" w:type="dxa"/>
            <w:vMerge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3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8" w:type="dxa"/>
            <w:vMerge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64" w:rsidRPr="000F0FB7" w:rsidTr="00E94CD1">
        <w:trPr>
          <w:trHeight w:val="20"/>
        </w:trPr>
        <w:tc>
          <w:tcPr>
            <w:tcW w:w="514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Строительство, ремонт объектов социального и производственного комплексов, в том числе объектов общегражданского назначения</w:t>
            </w:r>
          </w:p>
        </w:tc>
        <w:tc>
          <w:tcPr>
            <w:tcW w:w="2145" w:type="dxa"/>
            <w:gridSpan w:val="2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 xml:space="preserve">Рытье траншей под укладку водопроводных линий, </w:t>
            </w:r>
            <w:proofErr w:type="spellStart"/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закольцовка</w:t>
            </w:r>
            <w:proofErr w:type="spellEnd"/>
            <w:r w:rsidRPr="000F0FB7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водопровода, приобретение сантехнических материалов</w:t>
            </w:r>
          </w:p>
        </w:tc>
        <w:tc>
          <w:tcPr>
            <w:tcW w:w="1291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0F0FB7" w:rsidRPr="000F0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0F0FB7" w:rsidRPr="000F0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8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подачи воды населению</w:t>
            </w:r>
          </w:p>
        </w:tc>
      </w:tr>
      <w:tr w:rsidR="00207764" w:rsidRPr="000F0FB7" w:rsidTr="00E94CD1">
        <w:trPr>
          <w:trHeight w:val="20"/>
        </w:trPr>
        <w:tc>
          <w:tcPr>
            <w:tcW w:w="514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Субсидирование ООО «БВХ»</w:t>
            </w:r>
          </w:p>
        </w:tc>
        <w:tc>
          <w:tcPr>
            <w:tcW w:w="2145" w:type="dxa"/>
            <w:gridSpan w:val="2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организации </w:t>
            </w:r>
            <w:r w:rsidRPr="000F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291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F0FB7" w:rsidRPr="000F0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F0FB7" w:rsidRPr="000F0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8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подача воды </w:t>
            </w:r>
            <w:r w:rsidRPr="000F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 в летний период</w:t>
            </w:r>
          </w:p>
        </w:tc>
      </w:tr>
      <w:tr w:rsidR="00207764" w:rsidRPr="000F0FB7" w:rsidTr="00E94CD1">
        <w:trPr>
          <w:trHeight w:val="1230"/>
        </w:trPr>
        <w:tc>
          <w:tcPr>
            <w:tcW w:w="514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0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шкафного распределительного пункта</w:t>
            </w:r>
          </w:p>
        </w:tc>
        <w:tc>
          <w:tcPr>
            <w:tcW w:w="2123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Содержание газового шкафного распределительного пункта</w:t>
            </w:r>
          </w:p>
        </w:tc>
        <w:tc>
          <w:tcPr>
            <w:tcW w:w="1313" w:type="dxa"/>
            <w:gridSpan w:val="2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0FB7" w:rsidRPr="000F0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0FB7" w:rsidRPr="000F0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8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Безопасность газового оборудования</w:t>
            </w:r>
          </w:p>
        </w:tc>
      </w:tr>
      <w:tr w:rsidR="00207764" w:rsidRPr="000F0FB7" w:rsidTr="00E94CD1">
        <w:trPr>
          <w:trHeight w:val="1020"/>
        </w:trPr>
        <w:tc>
          <w:tcPr>
            <w:tcW w:w="514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Рытье траншей для ливневых каналов</w:t>
            </w:r>
          </w:p>
        </w:tc>
        <w:tc>
          <w:tcPr>
            <w:tcW w:w="2123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ливневых каналов</w:t>
            </w:r>
          </w:p>
        </w:tc>
        <w:tc>
          <w:tcPr>
            <w:tcW w:w="1313" w:type="dxa"/>
            <w:gridSpan w:val="2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48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от потопления</w:t>
            </w:r>
          </w:p>
        </w:tc>
      </w:tr>
      <w:tr w:rsidR="00207764" w:rsidRPr="000F0FB7" w:rsidTr="00E94CD1">
        <w:trPr>
          <w:trHeight w:val="2542"/>
        </w:trPr>
        <w:tc>
          <w:tcPr>
            <w:tcW w:w="514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Приобретение очистных земельного участка (с назначением: для очистных сооружений), трансформаторной подстанции, канализационных сетей</w:t>
            </w:r>
          </w:p>
        </w:tc>
        <w:tc>
          <w:tcPr>
            <w:tcW w:w="2123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Обеспечения населения водоотведением</w:t>
            </w:r>
          </w:p>
        </w:tc>
        <w:tc>
          <w:tcPr>
            <w:tcW w:w="1313" w:type="dxa"/>
            <w:gridSpan w:val="2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8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Обеспечения населения водоотведением</w:t>
            </w:r>
          </w:p>
        </w:tc>
      </w:tr>
      <w:tr w:rsidR="00207764" w:rsidRPr="000F0FB7" w:rsidTr="00E94CD1">
        <w:trPr>
          <w:trHeight w:val="1290"/>
        </w:trPr>
        <w:tc>
          <w:tcPr>
            <w:tcW w:w="514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Уплата штрафов за неудовлетворительное качество питьевой воды по цветности</w:t>
            </w:r>
          </w:p>
        </w:tc>
        <w:tc>
          <w:tcPr>
            <w:tcW w:w="2123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Выполнение решения суда</w:t>
            </w:r>
          </w:p>
        </w:tc>
        <w:tc>
          <w:tcPr>
            <w:tcW w:w="1313" w:type="dxa"/>
            <w:gridSpan w:val="2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0F0FB7" w:rsidRPr="000F0FB7" w:rsidRDefault="00207764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0FB7" w:rsidRPr="000F0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0FB7" w:rsidRPr="000F0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8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водой</w:t>
            </w:r>
          </w:p>
        </w:tc>
      </w:tr>
      <w:tr w:rsidR="00207764" w:rsidRPr="000F0FB7" w:rsidTr="00E94CD1">
        <w:trPr>
          <w:trHeight w:val="1080"/>
        </w:trPr>
        <w:tc>
          <w:tcPr>
            <w:tcW w:w="514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Инвентаризация, постановка на учет подземного трубопровода</w:t>
            </w:r>
          </w:p>
        </w:tc>
        <w:tc>
          <w:tcPr>
            <w:tcW w:w="2123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Бесперебойная подача воды населению</w:t>
            </w:r>
          </w:p>
        </w:tc>
        <w:tc>
          <w:tcPr>
            <w:tcW w:w="1313" w:type="dxa"/>
            <w:gridSpan w:val="2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0F0FB7" w:rsidRPr="000F0FB7" w:rsidRDefault="000F0FB7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7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3" w:type="dxa"/>
          </w:tcPr>
          <w:p w:rsidR="000F0FB7" w:rsidRPr="000F0FB7" w:rsidRDefault="000F0FB7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7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8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Бесперебойная подача воды населению</w:t>
            </w:r>
          </w:p>
        </w:tc>
      </w:tr>
      <w:tr w:rsidR="00207764" w:rsidRPr="000F0FB7" w:rsidTr="00E94CD1">
        <w:trPr>
          <w:trHeight w:val="1305"/>
        </w:trPr>
        <w:tc>
          <w:tcPr>
            <w:tcW w:w="514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зон санитарной охраны водозаборных скважин</w:t>
            </w:r>
          </w:p>
        </w:tc>
        <w:tc>
          <w:tcPr>
            <w:tcW w:w="2123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водой</w:t>
            </w:r>
          </w:p>
        </w:tc>
        <w:tc>
          <w:tcPr>
            <w:tcW w:w="1313" w:type="dxa"/>
            <w:gridSpan w:val="2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3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8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водой</w:t>
            </w:r>
          </w:p>
        </w:tc>
      </w:tr>
      <w:tr w:rsidR="00207764" w:rsidRPr="000F0FB7" w:rsidTr="00E94CD1">
        <w:trPr>
          <w:trHeight w:val="990"/>
        </w:trPr>
        <w:tc>
          <w:tcPr>
            <w:tcW w:w="514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Анализ качества воды</w:t>
            </w:r>
          </w:p>
        </w:tc>
        <w:tc>
          <w:tcPr>
            <w:tcW w:w="2123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водой</w:t>
            </w:r>
          </w:p>
        </w:tc>
        <w:tc>
          <w:tcPr>
            <w:tcW w:w="1313" w:type="dxa"/>
            <w:gridSpan w:val="2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F0FB7" w:rsidRPr="000F0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0FB7" w:rsidRPr="000F0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8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водой</w:t>
            </w:r>
          </w:p>
        </w:tc>
      </w:tr>
      <w:tr w:rsidR="00207764" w:rsidRPr="000F0FB7" w:rsidTr="000F0FB7">
        <w:trPr>
          <w:trHeight w:val="1665"/>
        </w:trPr>
        <w:tc>
          <w:tcPr>
            <w:tcW w:w="514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Приобретение частотного преобразователя для скважины в Переясловском сельском поселении</w:t>
            </w:r>
          </w:p>
        </w:tc>
        <w:tc>
          <w:tcPr>
            <w:tcW w:w="2123" w:type="dxa"/>
            <w:vMerge w:val="restart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Бесперебойная подача воды населению</w:t>
            </w:r>
          </w:p>
        </w:tc>
        <w:tc>
          <w:tcPr>
            <w:tcW w:w="1313" w:type="dxa"/>
            <w:gridSpan w:val="2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0FB7" w:rsidRPr="000F0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3" w:type="dxa"/>
          </w:tcPr>
          <w:p w:rsidR="000F0FB7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0FB7" w:rsidRPr="000F0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8" w:type="dxa"/>
            <w:vMerge w:val="restart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Бесперебойная подача воды населению</w:t>
            </w:r>
          </w:p>
        </w:tc>
      </w:tr>
      <w:tr w:rsidR="00207764" w:rsidRPr="000F0FB7" w:rsidTr="000F0FB7">
        <w:trPr>
          <w:trHeight w:val="900"/>
        </w:trPr>
        <w:tc>
          <w:tcPr>
            <w:tcW w:w="514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окраска водонапорных башен</w:t>
            </w:r>
          </w:p>
        </w:tc>
        <w:tc>
          <w:tcPr>
            <w:tcW w:w="2123" w:type="dxa"/>
            <w:vMerge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F0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748" w:type="dxa"/>
            <w:vMerge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64" w:rsidRPr="000F0FB7" w:rsidTr="000F0FB7">
        <w:trPr>
          <w:trHeight w:val="1110"/>
        </w:trPr>
        <w:tc>
          <w:tcPr>
            <w:tcW w:w="514" w:type="dxa"/>
          </w:tcPr>
          <w:p w:rsid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анитарно-эпидемиологическая экспертиза в целях выдачи санитарно-эпидемиологического заключения на проектную документацию</w:t>
            </w:r>
          </w:p>
        </w:tc>
        <w:tc>
          <w:tcPr>
            <w:tcW w:w="2123" w:type="dxa"/>
            <w:vMerge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03" w:type="dxa"/>
          </w:tcPr>
          <w:p w:rsid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48" w:type="dxa"/>
            <w:vMerge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64" w:rsidRPr="000F0FB7" w:rsidTr="00207764">
        <w:trPr>
          <w:trHeight w:val="780"/>
        </w:trPr>
        <w:tc>
          <w:tcPr>
            <w:tcW w:w="514" w:type="dxa"/>
          </w:tcPr>
          <w:p w:rsid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207764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емонт скважины в ст. Переясловской</w:t>
            </w:r>
            <w:r w:rsidR="00207764">
              <w:rPr>
                <w:rFonts w:ascii="Times New Roman" w:hAnsi="Times New Roman" w:cs="Times New Roman"/>
                <w:sz w:val="24"/>
                <w:szCs w:val="24"/>
              </w:rPr>
              <w:t xml:space="preserve">, х. </w:t>
            </w:r>
            <w:proofErr w:type="spellStart"/>
            <w:r w:rsidR="00207764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="00207764">
              <w:rPr>
                <w:rFonts w:ascii="Times New Roman" w:hAnsi="Times New Roman" w:cs="Times New Roman"/>
                <w:sz w:val="24"/>
                <w:szCs w:val="24"/>
              </w:rPr>
              <w:t xml:space="preserve"> Балка</w:t>
            </w:r>
          </w:p>
        </w:tc>
        <w:tc>
          <w:tcPr>
            <w:tcW w:w="2123" w:type="dxa"/>
            <w:tcBorders>
              <w:top w:val="nil"/>
            </w:tcBorders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0F0FB7" w:rsidRDefault="00207764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321,6</w:t>
            </w:r>
          </w:p>
        </w:tc>
        <w:tc>
          <w:tcPr>
            <w:tcW w:w="903" w:type="dxa"/>
          </w:tcPr>
          <w:p w:rsid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321,6</w:t>
            </w:r>
          </w:p>
        </w:tc>
        <w:tc>
          <w:tcPr>
            <w:tcW w:w="1748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64" w:rsidRPr="000F0FB7" w:rsidTr="00207764">
        <w:trPr>
          <w:trHeight w:val="4935"/>
        </w:trPr>
        <w:tc>
          <w:tcPr>
            <w:tcW w:w="514" w:type="dxa"/>
          </w:tcPr>
          <w:p w:rsidR="00207764" w:rsidRDefault="00207764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207764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7764">
              <w:rPr>
                <w:rFonts w:ascii="Times New Roman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07764">
              <w:rPr>
                <w:rFonts w:ascii="Times New Roman" w:hAnsi="Times New Roman" w:cs="Times New Roman"/>
                <w:sz w:val="24"/>
                <w:szCs w:val="24"/>
              </w:rPr>
              <w:t xml:space="preserve"> проектную документацию по объекту: "Определение условий подключения газовой системе </w:t>
            </w:r>
            <w:proofErr w:type="spellStart"/>
            <w:r w:rsidRPr="0020776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07764">
              <w:rPr>
                <w:rFonts w:ascii="Times New Roman" w:hAnsi="Times New Roman" w:cs="Times New Roman"/>
                <w:sz w:val="24"/>
                <w:szCs w:val="24"/>
              </w:rPr>
              <w:t>. "Восточный" в границах улиц Табачной, Молодежной и Восточной в ст. Переясловской Брюховецкого района Краснодарского края"</w:t>
            </w:r>
          </w:p>
        </w:tc>
        <w:tc>
          <w:tcPr>
            <w:tcW w:w="2123" w:type="dxa"/>
          </w:tcPr>
          <w:p w:rsidR="00207764" w:rsidRPr="000F0FB7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64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подача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газа населению</w:t>
            </w:r>
          </w:p>
        </w:tc>
        <w:tc>
          <w:tcPr>
            <w:tcW w:w="1313" w:type="dxa"/>
            <w:gridSpan w:val="2"/>
          </w:tcPr>
          <w:p w:rsidR="00207764" w:rsidRDefault="00207764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207764" w:rsidRDefault="00207764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03" w:type="dxa"/>
          </w:tcPr>
          <w:p w:rsidR="00207764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48" w:type="dxa"/>
          </w:tcPr>
          <w:p w:rsidR="00207764" w:rsidRPr="000F0FB7" w:rsidRDefault="00207764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64">
              <w:rPr>
                <w:rFonts w:ascii="Times New Roman" w:hAnsi="Times New Roman" w:cs="Times New Roman"/>
                <w:sz w:val="24"/>
                <w:szCs w:val="24"/>
              </w:rPr>
              <w:t>Бесперебойная подача газа населению</w:t>
            </w:r>
          </w:p>
        </w:tc>
      </w:tr>
      <w:tr w:rsidR="00207764" w:rsidRPr="000F0FB7" w:rsidTr="000F0FB7">
        <w:trPr>
          <w:trHeight w:val="294"/>
        </w:trPr>
        <w:tc>
          <w:tcPr>
            <w:tcW w:w="514" w:type="dxa"/>
          </w:tcPr>
          <w:p w:rsidR="00207764" w:rsidRDefault="00207764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207764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7764">
              <w:rPr>
                <w:rFonts w:ascii="Times New Roman" w:hAnsi="Times New Roman" w:cs="Times New Roman"/>
                <w:sz w:val="24"/>
                <w:szCs w:val="24"/>
              </w:rPr>
              <w:t xml:space="preserve">опографическая съемка на объекте (территория водозабора по ул. Гоголя, ул. </w:t>
            </w:r>
            <w:proofErr w:type="gramStart"/>
            <w:r w:rsidRPr="00207764">
              <w:rPr>
                <w:rFonts w:ascii="Times New Roman" w:hAnsi="Times New Roman" w:cs="Times New Roman"/>
                <w:sz w:val="24"/>
                <w:szCs w:val="24"/>
              </w:rPr>
              <w:t>Красноармейской</w:t>
            </w:r>
            <w:proofErr w:type="gramEnd"/>
            <w:r w:rsidRPr="002077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3" w:type="dxa"/>
          </w:tcPr>
          <w:p w:rsidR="00207764" w:rsidRPr="00207764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6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водой</w:t>
            </w:r>
          </w:p>
        </w:tc>
        <w:tc>
          <w:tcPr>
            <w:tcW w:w="1313" w:type="dxa"/>
            <w:gridSpan w:val="2"/>
          </w:tcPr>
          <w:p w:rsidR="00207764" w:rsidRDefault="00207764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03" w:type="dxa"/>
          </w:tcPr>
          <w:p w:rsidR="00207764" w:rsidRDefault="00207764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03" w:type="dxa"/>
          </w:tcPr>
          <w:p w:rsidR="00207764" w:rsidRDefault="00207764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48" w:type="dxa"/>
          </w:tcPr>
          <w:p w:rsidR="00207764" w:rsidRPr="00207764" w:rsidRDefault="00207764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6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водой</w:t>
            </w:r>
          </w:p>
        </w:tc>
      </w:tr>
      <w:tr w:rsidR="00207764" w:rsidRPr="000F0FB7" w:rsidTr="00E94CD1">
        <w:trPr>
          <w:trHeight w:val="194"/>
        </w:trPr>
        <w:tc>
          <w:tcPr>
            <w:tcW w:w="6300" w:type="dxa"/>
            <w:gridSpan w:val="5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3" w:type="dxa"/>
          </w:tcPr>
          <w:p w:rsidR="000F0FB7" w:rsidRPr="000F0FB7" w:rsidRDefault="000F0FB7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764">
              <w:rPr>
                <w:rFonts w:ascii="Times New Roman" w:hAnsi="Times New Roman" w:cs="Times New Roman"/>
                <w:sz w:val="24"/>
                <w:szCs w:val="24"/>
              </w:rPr>
              <w:t> 332,6</w:t>
            </w:r>
          </w:p>
        </w:tc>
        <w:tc>
          <w:tcPr>
            <w:tcW w:w="903" w:type="dxa"/>
          </w:tcPr>
          <w:p w:rsidR="000F0FB7" w:rsidRPr="000F0FB7" w:rsidRDefault="000F0FB7" w:rsidP="00207764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764">
              <w:rPr>
                <w:rFonts w:ascii="Times New Roman" w:hAnsi="Times New Roman" w:cs="Times New Roman"/>
                <w:sz w:val="24"/>
                <w:szCs w:val="24"/>
              </w:rPr>
              <w:t> 332,6</w:t>
            </w:r>
          </w:p>
        </w:tc>
        <w:tc>
          <w:tcPr>
            <w:tcW w:w="1748" w:type="dxa"/>
          </w:tcPr>
          <w:p w:rsidR="000F0FB7" w:rsidRPr="000F0FB7" w:rsidRDefault="000F0FB7" w:rsidP="000F0FB7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323308" w:rsidRDefault="00AE6612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B45121" w:rsidRDefault="00AE6612" w:rsidP="0055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5C9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555C9E" w:rsidRDefault="0055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4E76" w:rsidRPr="00555C9E" w:rsidRDefault="00FF4E76" w:rsidP="00931C0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555C9E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555C9E">
        <w:rPr>
          <w:rFonts w:ascii="Times New Roman" w:hAnsi="Times New Roman"/>
          <w:sz w:val="28"/>
          <w:szCs w:val="28"/>
        </w:rPr>
        <w:t>от</w:t>
      </w:r>
      <w:proofErr w:type="gramEnd"/>
      <w:r w:rsidRPr="00555C9E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931C0C" w:rsidRPr="00555C9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31C0C" w:rsidRPr="00555C9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CC4B2D">
        <w:rPr>
          <w:rFonts w:ascii="Times New Roman" w:hAnsi="Times New Roman" w:cs="Times New Roman"/>
          <w:sz w:val="28"/>
          <w:szCs w:val="28"/>
        </w:rPr>
        <w:t>3</w:t>
      </w:r>
      <w:r w:rsidR="00931C0C" w:rsidRPr="00555C9E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C4B2D">
        <w:rPr>
          <w:rFonts w:ascii="Times New Roman" w:hAnsi="Times New Roman" w:cs="Times New Roman"/>
          <w:sz w:val="28"/>
          <w:szCs w:val="28"/>
        </w:rPr>
        <w:t>7</w:t>
      </w:r>
      <w:r w:rsidR="00931C0C" w:rsidRPr="00555C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C4B2D">
        <w:rPr>
          <w:rFonts w:ascii="Times New Roman" w:hAnsi="Times New Roman" w:cs="Times New Roman"/>
          <w:sz w:val="28"/>
          <w:szCs w:val="28"/>
        </w:rPr>
        <w:t>136</w:t>
      </w:r>
      <w:r w:rsidR="00931C0C" w:rsidRPr="00555C9E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«Развитие коммунального хозяйства» на 201</w:t>
      </w:r>
      <w:r w:rsidR="00CC4B2D">
        <w:rPr>
          <w:rFonts w:ascii="Times New Roman" w:hAnsi="Times New Roman" w:cs="Times New Roman"/>
          <w:sz w:val="28"/>
          <w:szCs w:val="28"/>
        </w:rPr>
        <w:t>8</w:t>
      </w:r>
      <w:r w:rsidR="00931C0C" w:rsidRPr="00555C9E">
        <w:rPr>
          <w:rFonts w:ascii="Times New Roman" w:hAnsi="Times New Roman" w:cs="Times New Roman"/>
          <w:sz w:val="28"/>
          <w:szCs w:val="28"/>
        </w:rPr>
        <w:t xml:space="preserve"> год</w:t>
      </w:r>
      <w:r w:rsidR="00AB5C8F" w:rsidRPr="00555C9E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555C9E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BF21B5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CC4B2D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1B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FF4E76" w:rsidRPr="00276205">
        <w:rPr>
          <w:rFonts w:ascii="Times New Roman" w:hAnsi="Times New Roman"/>
          <w:sz w:val="28"/>
          <w:szCs w:val="28"/>
        </w:rPr>
        <w:t>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CC4B2D">
        <w:rPr>
          <w:rFonts w:ascii="Times New Roman" w:hAnsi="Times New Roman"/>
          <w:sz w:val="28"/>
          <w:szCs w:val="28"/>
        </w:rPr>
        <w:t>В.В. Татарин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BF21B5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BF21B5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276205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9255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931C0C" w:rsidRPr="00931C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Переясловского сельского поселения Брюховецкого района от </w:t>
      </w:r>
      <w:r w:rsidR="00CC4B2D">
        <w:rPr>
          <w:rFonts w:ascii="Times New Roman" w:hAnsi="Times New Roman" w:cs="Times New Roman"/>
          <w:sz w:val="28"/>
          <w:szCs w:val="28"/>
        </w:rPr>
        <w:t>3</w:t>
      </w:r>
      <w:r w:rsidR="00BF21B5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C4B2D">
        <w:rPr>
          <w:rFonts w:ascii="Times New Roman" w:hAnsi="Times New Roman" w:cs="Times New Roman"/>
          <w:sz w:val="28"/>
          <w:szCs w:val="28"/>
        </w:rPr>
        <w:t>7</w:t>
      </w:r>
      <w:r w:rsidR="00931C0C" w:rsidRPr="00931C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C4B2D">
        <w:rPr>
          <w:rFonts w:ascii="Times New Roman" w:hAnsi="Times New Roman" w:cs="Times New Roman"/>
          <w:sz w:val="28"/>
          <w:szCs w:val="28"/>
        </w:rPr>
        <w:t>136</w:t>
      </w:r>
      <w:r w:rsidR="00931C0C" w:rsidRPr="00931C0C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«Развитие коммунального хозяйства» на 201</w:t>
      </w:r>
      <w:r w:rsidR="00CC4B2D">
        <w:rPr>
          <w:rFonts w:ascii="Times New Roman" w:hAnsi="Times New Roman" w:cs="Times New Roman"/>
          <w:sz w:val="28"/>
          <w:szCs w:val="28"/>
        </w:rPr>
        <w:t>8</w:t>
      </w:r>
      <w:r w:rsidR="00931C0C" w:rsidRPr="00931C0C">
        <w:rPr>
          <w:rFonts w:ascii="Times New Roman" w:hAnsi="Times New Roman" w:cs="Times New Roman"/>
          <w:sz w:val="28"/>
          <w:szCs w:val="28"/>
        </w:rPr>
        <w:t xml:space="preserve"> год</w:t>
      </w:r>
      <w:r w:rsidRPr="00FF4E7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201</w:t>
      </w:r>
      <w:r w:rsidR="00CC4B2D">
        <w:rPr>
          <w:rFonts w:ascii="Times New Roman" w:hAnsi="Times New Roman"/>
          <w:sz w:val="28"/>
          <w:szCs w:val="28"/>
        </w:rPr>
        <w:t>8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86" w:rsidRDefault="007B3286" w:rsidP="00291F73">
      <w:pPr>
        <w:spacing w:after="0" w:line="240" w:lineRule="auto"/>
      </w:pPr>
      <w:r>
        <w:separator/>
      </w:r>
    </w:p>
  </w:endnote>
  <w:endnote w:type="continuationSeparator" w:id="0">
    <w:p w:rsidR="007B3286" w:rsidRDefault="007B3286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86" w:rsidRDefault="007B3286" w:rsidP="00291F73">
      <w:pPr>
        <w:spacing w:after="0" w:line="240" w:lineRule="auto"/>
      </w:pPr>
      <w:r>
        <w:separator/>
      </w:r>
    </w:p>
  </w:footnote>
  <w:footnote w:type="continuationSeparator" w:id="0">
    <w:p w:rsidR="007B3286" w:rsidRDefault="007B3286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7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1304F"/>
    <w:rsid w:val="0009512D"/>
    <w:rsid w:val="000F0FB7"/>
    <w:rsid w:val="00136393"/>
    <w:rsid w:val="0015133B"/>
    <w:rsid w:val="001A4044"/>
    <w:rsid w:val="001B41AC"/>
    <w:rsid w:val="001C25A2"/>
    <w:rsid w:val="00207764"/>
    <w:rsid w:val="002210AA"/>
    <w:rsid w:val="00280738"/>
    <w:rsid w:val="00291F73"/>
    <w:rsid w:val="0029255F"/>
    <w:rsid w:val="002C1C3A"/>
    <w:rsid w:val="003047A2"/>
    <w:rsid w:val="00323308"/>
    <w:rsid w:val="003A3D7D"/>
    <w:rsid w:val="00403E72"/>
    <w:rsid w:val="00501045"/>
    <w:rsid w:val="00527B81"/>
    <w:rsid w:val="00555C9E"/>
    <w:rsid w:val="005A39BC"/>
    <w:rsid w:val="005D20D2"/>
    <w:rsid w:val="0063531C"/>
    <w:rsid w:val="00664756"/>
    <w:rsid w:val="00671D36"/>
    <w:rsid w:val="00674154"/>
    <w:rsid w:val="006A1F56"/>
    <w:rsid w:val="006D747F"/>
    <w:rsid w:val="006E5B7E"/>
    <w:rsid w:val="006E5B94"/>
    <w:rsid w:val="007B24EE"/>
    <w:rsid w:val="007B3286"/>
    <w:rsid w:val="007E1ED0"/>
    <w:rsid w:val="00846863"/>
    <w:rsid w:val="00865646"/>
    <w:rsid w:val="008F745A"/>
    <w:rsid w:val="00910049"/>
    <w:rsid w:val="00931C0C"/>
    <w:rsid w:val="00934ADD"/>
    <w:rsid w:val="009418A2"/>
    <w:rsid w:val="00961BAA"/>
    <w:rsid w:val="009A6D13"/>
    <w:rsid w:val="009B474E"/>
    <w:rsid w:val="009F6981"/>
    <w:rsid w:val="00A153E4"/>
    <w:rsid w:val="00A17FC9"/>
    <w:rsid w:val="00A231FF"/>
    <w:rsid w:val="00A645D5"/>
    <w:rsid w:val="00AA7F51"/>
    <w:rsid w:val="00AB5C8F"/>
    <w:rsid w:val="00AE6612"/>
    <w:rsid w:val="00B0591D"/>
    <w:rsid w:val="00B22677"/>
    <w:rsid w:val="00B402D8"/>
    <w:rsid w:val="00B45121"/>
    <w:rsid w:val="00BA3264"/>
    <w:rsid w:val="00BA6780"/>
    <w:rsid w:val="00BF21B5"/>
    <w:rsid w:val="00C15D17"/>
    <w:rsid w:val="00CC4B2D"/>
    <w:rsid w:val="00D64D6F"/>
    <w:rsid w:val="00D96139"/>
    <w:rsid w:val="00DC1A41"/>
    <w:rsid w:val="00DE4373"/>
    <w:rsid w:val="00DF7826"/>
    <w:rsid w:val="00E6278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32</cp:revision>
  <cp:lastPrinted>2019-02-06T08:24:00Z</cp:lastPrinted>
  <dcterms:created xsi:type="dcterms:W3CDTF">2015-05-20T01:16:00Z</dcterms:created>
  <dcterms:modified xsi:type="dcterms:W3CDTF">2019-02-06T08:24:00Z</dcterms:modified>
</cp:coreProperties>
</file>