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815F47">
      <w:pPr>
        <w:ind w:firstLine="4962"/>
        <w:jc w:val="center"/>
      </w:pPr>
      <w:r>
        <w:t>ПРИЛОЖЕНИЕ № 7</w:t>
      </w:r>
    </w:p>
    <w:p w:rsidR="00815F47" w:rsidRDefault="00815F47" w:rsidP="00815F47">
      <w:pPr>
        <w:ind w:firstLine="4962"/>
        <w:jc w:val="center"/>
      </w:pPr>
      <w:r>
        <w:t xml:space="preserve">к </w:t>
      </w:r>
      <w:r w:rsidR="00DA4B29">
        <w:t>постановлению администрации</w:t>
      </w:r>
    </w:p>
    <w:p w:rsidR="00815F47" w:rsidRDefault="00815F47" w:rsidP="00815F47">
      <w:pPr>
        <w:tabs>
          <w:tab w:val="left" w:pos="5400"/>
        </w:tabs>
        <w:ind w:firstLine="4962"/>
        <w:jc w:val="center"/>
      </w:pPr>
      <w:r>
        <w:t>Переясловского сельского поселения</w:t>
      </w:r>
    </w:p>
    <w:p w:rsidR="00815F47" w:rsidRDefault="00815F47" w:rsidP="00815F47">
      <w:pPr>
        <w:tabs>
          <w:tab w:val="left" w:pos="5760"/>
        </w:tabs>
        <w:ind w:firstLine="4962"/>
        <w:jc w:val="center"/>
      </w:pPr>
      <w:r>
        <w:t>Брюховецкого района</w:t>
      </w:r>
    </w:p>
    <w:p w:rsidR="00815F47" w:rsidRDefault="00815F47" w:rsidP="00815F47">
      <w:pPr>
        <w:tabs>
          <w:tab w:val="left" w:pos="5760"/>
        </w:tabs>
        <w:ind w:firstLine="4962"/>
        <w:jc w:val="center"/>
      </w:pPr>
      <w:r>
        <w:t xml:space="preserve">от </w:t>
      </w:r>
      <w:r w:rsidR="004E323D">
        <w:t xml:space="preserve">12.10.2018 </w:t>
      </w:r>
      <w:r>
        <w:t xml:space="preserve">№ </w:t>
      </w:r>
      <w:r w:rsidR="004E323D">
        <w:t>112</w:t>
      </w:r>
      <w:bookmarkStart w:id="0" w:name="_GoBack"/>
      <w:bookmarkEnd w:id="0"/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Программа муниципальных</w:t>
      </w:r>
      <w:r w:rsidRPr="00034B57">
        <w:rPr>
          <w:b/>
          <w:szCs w:val="28"/>
        </w:rPr>
        <w:t xml:space="preserve"> внутренних заимствований 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664C72">
        <w:rPr>
          <w:b/>
          <w:szCs w:val="28"/>
        </w:rPr>
        <w:t>9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месяцев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201</w:t>
      </w:r>
      <w:r w:rsidR="001275A3">
        <w:rPr>
          <w:b/>
          <w:szCs w:val="28"/>
        </w:rPr>
        <w:t>8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9"/>
        <w:gridCol w:w="5316"/>
        <w:gridCol w:w="1571"/>
        <w:gridCol w:w="1202"/>
        <w:gridCol w:w="1266"/>
      </w:tblGrid>
      <w:tr w:rsidR="00664C72" w:rsidRPr="00664C72" w:rsidTr="00664C72">
        <w:trPr>
          <w:trHeight w:val="1020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 xml:space="preserve">№ </w:t>
            </w:r>
            <w:proofErr w:type="gramStart"/>
            <w:r w:rsidRPr="00664C72">
              <w:rPr>
                <w:sz w:val="24"/>
                <w:szCs w:val="24"/>
              </w:rPr>
              <w:t>п</w:t>
            </w:r>
            <w:proofErr w:type="gramEnd"/>
            <w:r w:rsidRPr="00664C72">
              <w:rPr>
                <w:sz w:val="24"/>
                <w:szCs w:val="24"/>
              </w:rPr>
              <w:t>/п</w:t>
            </w:r>
          </w:p>
        </w:tc>
        <w:tc>
          <w:tcPr>
            <w:tcW w:w="6072" w:type="dxa"/>
            <w:noWrap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73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913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Исполнено за 9 месяцев 2018 года</w:t>
            </w:r>
          </w:p>
        </w:tc>
        <w:tc>
          <w:tcPr>
            <w:tcW w:w="958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664C72" w:rsidRPr="00664C72" w:rsidTr="00664C72">
        <w:trPr>
          <w:trHeight w:val="315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1</w:t>
            </w:r>
          </w:p>
        </w:tc>
        <w:tc>
          <w:tcPr>
            <w:tcW w:w="6072" w:type="dxa"/>
            <w:noWrap/>
            <w:hideMark/>
          </w:tcPr>
          <w:p w:rsidR="00664C72" w:rsidRPr="00664C72" w:rsidRDefault="00664C72" w:rsidP="00664C72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2</w:t>
            </w:r>
          </w:p>
        </w:tc>
        <w:tc>
          <w:tcPr>
            <w:tcW w:w="1173" w:type="dxa"/>
            <w:hideMark/>
          </w:tcPr>
          <w:p w:rsidR="00664C72" w:rsidRPr="00664C72" w:rsidRDefault="00664C72" w:rsidP="00664C72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3</w:t>
            </w:r>
          </w:p>
        </w:tc>
        <w:tc>
          <w:tcPr>
            <w:tcW w:w="913" w:type="dxa"/>
            <w:hideMark/>
          </w:tcPr>
          <w:p w:rsidR="00664C72" w:rsidRPr="00664C72" w:rsidRDefault="00664C72" w:rsidP="00664C72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4</w:t>
            </w:r>
          </w:p>
        </w:tc>
        <w:tc>
          <w:tcPr>
            <w:tcW w:w="958" w:type="dxa"/>
            <w:hideMark/>
          </w:tcPr>
          <w:p w:rsidR="00664C72" w:rsidRPr="00664C72" w:rsidRDefault="00664C72" w:rsidP="00664C72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5</w:t>
            </w:r>
          </w:p>
        </w:tc>
      </w:tr>
      <w:tr w:rsidR="00664C72" w:rsidRPr="00664C72" w:rsidTr="003629A9">
        <w:trPr>
          <w:trHeight w:val="236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1</w:t>
            </w:r>
          </w:p>
        </w:tc>
        <w:tc>
          <w:tcPr>
            <w:tcW w:w="6072" w:type="dxa"/>
            <w:noWrap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Муниципальные ценные бумаги  Переясловского сельского поселения Брюховецкого района, всего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0,0</w:t>
            </w: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0,0</w:t>
            </w: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0,0</w:t>
            </w:r>
          </w:p>
        </w:tc>
      </w:tr>
      <w:tr w:rsidR="00664C72" w:rsidRPr="00664C72" w:rsidTr="003629A9">
        <w:trPr>
          <w:trHeight w:val="150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6072" w:type="dxa"/>
            <w:noWrap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</w:tr>
      <w:tr w:rsidR="00664C72" w:rsidRPr="00664C72" w:rsidTr="003629A9">
        <w:trPr>
          <w:trHeight w:val="70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6072" w:type="dxa"/>
            <w:noWrap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в том числе: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</w:tr>
      <w:tr w:rsidR="00664C72" w:rsidRPr="00664C72" w:rsidTr="003629A9">
        <w:trPr>
          <w:trHeight w:val="165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6072" w:type="dxa"/>
            <w:noWrap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</w:tr>
      <w:tr w:rsidR="00664C72" w:rsidRPr="00664C72" w:rsidTr="003629A9">
        <w:trPr>
          <w:trHeight w:val="70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6072" w:type="dxa"/>
            <w:noWrap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привлечение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0,0</w:t>
            </w: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0,0</w:t>
            </w: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0,0</w:t>
            </w:r>
          </w:p>
        </w:tc>
      </w:tr>
      <w:tr w:rsidR="00664C72" w:rsidRPr="00664C72" w:rsidTr="003629A9">
        <w:trPr>
          <w:trHeight w:val="195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6072" w:type="dxa"/>
            <w:noWrap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</w:tr>
      <w:tr w:rsidR="00664C72" w:rsidRPr="00664C72" w:rsidTr="003629A9">
        <w:trPr>
          <w:trHeight w:val="70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6072" w:type="dxa"/>
            <w:noWrap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0,0</w:t>
            </w: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0,0</w:t>
            </w: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0,0</w:t>
            </w:r>
          </w:p>
        </w:tc>
      </w:tr>
      <w:tr w:rsidR="00664C72" w:rsidRPr="00664C72" w:rsidTr="003629A9">
        <w:trPr>
          <w:trHeight w:val="285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6072" w:type="dxa"/>
            <w:noWrap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</w:tr>
      <w:tr w:rsidR="00664C72" w:rsidRPr="00664C72" w:rsidTr="003629A9">
        <w:trPr>
          <w:trHeight w:val="771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2</w:t>
            </w:r>
          </w:p>
        </w:tc>
        <w:tc>
          <w:tcPr>
            <w:tcW w:w="6072" w:type="dxa"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950,0</w:t>
            </w: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1 000,0</w:t>
            </w: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0,0</w:t>
            </w:r>
          </w:p>
        </w:tc>
      </w:tr>
      <w:tr w:rsidR="00664C72" w:rsidRPr="00664C72" w:rsidTr="003629A9">
        <w:trPr>
          <w:trHeight w:val="70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6072" w:type="dxa"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в том числе: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</w:tr>
      <w:tr w:rsidR="00664C72" w:rsidRPr="00664C72" w:rsidTr="003629A9">
        <w:trPr>
          <w:trHeight w:val="210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6072" w:type="dxa"/>
            <w:noWrap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</w:tr>
      <w:tr w:rsidR="00664C72" w:rsidRPr="00664C72" w:rsidTr="003629A9">
        <w:trPr>
          <w:trHeight w:val="70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6072" w:type="dxa"/>
            <w:noWrap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привлечение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1 000,0</w:t>
            </w: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1 000,0</w:t>
            </w: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100,0</w:t>
            </w:r>
          </w:p>
        </w:tc>
      </w:tr>
      <w:tr w:rsidR="00664C72" w:rsidRPr="00664C72" w:rsidTr="003629A9">
        <w:trPr>
          <w:trHeight w:val="210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6072" w:type="dxa"/>
            <w:noWrap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</w:tr>
      <w:tr w:rsidR="00664C72" w:rsidRPr="00664C72" w:rsidTr="003629A9">
        <w:trPr>
          <w:trHeight w:val="70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6072" w:type="dxa"/>
            <w:noWrap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погашение, всего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-50,0</w:t>
            </w: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0,0</w:t>
            </w: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0,0</w:t>
            </w:r>
          </w:p>
        </w:tc>
      </w:tr>
      <w:tr w:rsidR="00664C72" w:rsidRPr="00664C72" w:rsidTr="003629A9">
        <w:trPr>
          <w:trHeight w:val="195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6072" w:type="dxa"/>
            <w:noWrap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</w:tr>
      <w:tr w:rsidR="00664C72" w:rsidRPr="00664C72" w:rsidTr="003629A9">
        <w:trPr>
          <w:trHeight w:val="70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6072" w:type="dxa"/>
            <w:noWrap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в том числе: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</w:tr>
      <w:tr w:rsidR="00664C72" w:rsidRPr="00664C72" w:rsidTr="003629A9">
        <w:trPr>
          <w:trHeight w:val="210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6072" w:type="dxa"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</w:tr>
      <w:tr w:rsidR="00664C72" w:rsidRPr="00664C72" w:rsidTr="003629A9">
        <w:trPr>
          <w:trHeight w:val="70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6072" w:type="dxa"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по договору о предоставлении бюджетного кредита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0,0</w:t>
            </w: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0,0</w:t>
            </w: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0,0</w:t>
            </w:r>
          </w:p>
        </w:tc>
      </w:tr>
      <w:tr w:rsidR="00664C72" w:rsidRPr="00664C72" w:rsidTr="003629A9">
        <w:trPr>
          <w:trHeight w:val="698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3</w:t>
            </w:r>
          </w:p>
        </w:tc>
        <w:tc>
          <w:tcPr>
            <w:tcW w:w="6072" w:type="dxa"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0,0</w:t>
            </w: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0,0</w:t>
            </w: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0,0</w:t>
            </w:r>
          </w:p>
        </w:tc>
      </w:tr>
      <w:tr w:rsidR="00664C72" w:rsidRPr="00664C72" w:rsidTr="003629A9">
        <w:trPr>
          <w:trHeight w:val="70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6072" w:type="dxa"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всего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</w:tr>
      <w:tr w:rsidR="00664C72" w:rsidRPr="00664C72" w:rsidTr="003629A9">
        <w:trPr>
          <w:trHeight w:val="135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6072" w:type="dxa"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</w:tr>
      <w:tr w:rsidR="00664C72" w:rsidRPr="00664C72" w:rsidTr="003629A9">
        <w:trPr>
          <w:trHeight w:val="70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6072" w:type="dxa"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в том числе: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</w:tr>
      <w:tr w:rsidR="00664C72" w:rsidRPr="00664C72" w:rsidTr="003629A9">
        <w:trPr>
          <w:trHeight w:val="165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072" w:type="dxa"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</w:tr>
      <w:tr w:rsidR="00664C72" w:rsidRPr="00664C72" w:rsidTr="003629A9">
        <w:trPr>
          <w:trHeight w:val="70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6072" w:type="dxa"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привлечение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0,0</w:t>
            </w: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0,0</w:t>
            </w: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0,0</w:t>
            </w:r>
          </w:p>
        </w:tc>
      </w:tr>
      <w:tr w:rsidR="00664C72" w:rsidRPr="00664C72" w:rsidTr="003629A9">
        <w:trPr>
          <w:trHeight w:val="240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6072" w:type="dxa"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</w:p>
        </w:tc>
      </w:tr>
      <w:tr w:rsidR="00664C72" w:rsidRPr="00664C72" w:rsidTr="003629A9">
        <w:trPr>
          <w:trHeight w:val="70"/>
        </w:trPr>
        <w:tc>
          <w:tcPr>
            <w:tcW w:w="415" w:type="dxa"/>
            <w:hideMark/>
          </w:tcPr>
          <w:p w:rsidR="00664C72" w:rsidRPr="00664C72" w:rsidRDefault="00664C72" w:rsidP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 </w:t>
            </w:r>
          </w:p>
        </w:tc>
        <w:tc>
          <w:tcPr>
            <w:tcW w:w="6072" w:type="dxa"/>
            <w:hideMark/>
          </w:tcPr>
          <w:p w:rsidR="00664C72" w:rsidRPr="00664C72" w:rsidRDefault="00664C72">
            <w:pPr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17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0,0</w:t>
            </w:r>
          </w:p>
        </w:tc>
        <w:tc>
          <w:tcPr>
            <w:tcW w:w="913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0,0</w:t>
            </w:r>
          </w:p>
        </w:tc>
        <w:tc>
          <w:tcPr>
            <w:tcW w:w="958" w:type="dxa"/>
            <w:vAlign w:val="center"/>
            <w:hideMark/>
          </w:tcPr>
          <w:p w:rsidR="00664C72" w:rsidRPr="00664C72" w:rsidRDefault="00664C72" w:rsidP="003629A9">
            <w:pPr>
              <w:jc w:val="center"/>
              <w:rPr>
                <w:sz w:val="24"/>
                <w:szCs w:val="24"/>
              </w:rPr>
            </w:pPr>
            <w:r w:rsidRPr="00664C72">
              <w:rPr>
                <w:sz w:val="24"/>
                <w:szCs w:val="24"/>
              </w:rPr>
              <w:t>0,0</w:t>
            </w:r>
          </w:p>
        </w:tc>
      </w:tr>
    </w:tbl>
    <w:p w:rsidR="00815F47" w:rsidRDefault="00815F47"/>
    <w:p w:rsidR="007B776C" w:rsidRDefault="007B776C"/>
    <w:p w:rsidR="007B776C" w:rsidRDefault="007B776C"/>
    <w:p w:rsidR="007B776C" w:rsidRDefault="007B776C" w:rsidP="007B776C">
      <w:pPr>
        <w:tabs>
          <w:tab w:val="right" w:pos="9638"/>
        </w:tabs>
      </w:pPr>
      <w:r>
        <w:t>Главный специалист, финансист</w:t>
      </w:r>
      <w:r>
        <w:tab/>
        <w:t>С.В. Шалимова</w:t>
      </w:r>
    </w:p>
    <w:sectPr w:rsidR="007B776C" w:rsidSect="00815F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1275A3"/>
    <w:rsid w:val="003629A9"/>
    <w:rsid w:val="004E323D"/>
    <w:rsid w:val="00664C72"/>
    <w:rsid w:val="006E0008"/>
    <w:rsid w:val="007B776C"/>
    <w:rsid w:val="00815F47"/>
    <w:rsid w:val="00884F7A"/>
    <w:rsid w:val="00927E46"/>
    <w:rsid w:val="00A05F88"/>
    <w:rsid w:val="00A63AAB"/>
    <w:rsid w:val="00C000EC"/>
    <w:rsid w:val="00DA4B29"/>
    <w:rsid w:val="00F0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22</cp:revision>
  <cp:lastPrinted>2018-10-15T08:56:00Z</cp:lastPrinted>
  <dcterms:created xsi:type="dcterms:W3CDTF">2016-10-07T07:28:00Z</dcterms:created>
  <dcterms:modified xsi:type="dcterms:W3CDTF">2018-10-15T08:56:00Z</dcterms:modified>
</cp:coreProperties>
</file>