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F3" w:rsidRDefault="00F374A0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№ 1</w:t>
      </w:r>
    </w:p>
    <w:p w:rsidR="00685AF3" w:rsidRDefault="00685AF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85AF3" w:rsidRDefault="00F374A0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УТВЕРЖДЕНА</w:t>
      </w:r>
    </w:p>
    <w:p w:rsidR="00685AF3" w:rsidRDefault="00F374A0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 администрации</w:t>
      </w:r>
    </w:p>
    <w:p w:rsidR="00685AF3" w:rsidRDefault="00F374A0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Переясловского сельского</w:t>
      </w:r>
    </w:p>
    <w:p w:rsidR="00685AF3" w:rsidRDefault="00F374A0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поселения Брюховецкого района</w:t>
      </w:r>
    </w:p>
    <w:p w:rsidR="00685AF3" w:rsidRDefault="00F374A0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31276C">
        <w:rPr>
          <w:rFonts w:ascii="Times New Roman" w:eastAsia="Times New Roman" w:hAnsi="Times New Roman" w:cs="Times New Roman"/>
          <w:sz w:val="28"/>
          <w:szCs w:val="28"/>
          <w:lang w:eastAsia="en-US"/>
        </w:rPr>
        <w:t>14.04.2025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="0031276C">
        <w:rPr>
          <w:rFonts w:ascii="Times New Roman" w:eastAsia="Times New Roman" w:hAnsi="Times New Roman" w:cs="Times New Roman"/>
          <w:sz w:val="28"/>
          <w:szCs w:val="28"/>
          <w:lang w:eastAsia="en-US"/>
        </w:rPr>
        <w:t>41</w:t>
      </w:r>
      <w:bookmarkStart w:id="0" w:name="_GoBack"/>
      <w:bookmarkEnd w:id="0"/>
    </w:p>
    <w:p w:rsidR="00685AF3" w:rsidRDefault="00685AF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AF3" w:rsidRDefault="00685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AF3" w:rsidRDefault="00F37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</w:p>
    <w:p w:rsidR="00685AF3" w:rsidRDefault="00F37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 в Переясловском сельском поселении Брюховецкого района»</w:t>
      </w:r>
    </w:p>
    <w:p w:rsidR="00685AF3" w:rsidRDefault="00F37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</w:t>
      </w:r>
    </w:p>
    <w:p w:rsidR="00685AF3" w:rsidRDefault="00685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AF3" w:rsidRDefault="00685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AF3" w:rsidRDefault="00F374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685AF3" w:rsidRDefault="00F37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685AF3" w:rsidRDefault="00F3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«Поддержка и развитие малого и среднего предпринимательства в Переясловском сельском поселении Брюховецкого района» на 2025 год</w:t>
      </w:r>
    </w:p>
    <w:p w:rsidR="00685AF3" w:rsidRDefault="00685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379"/>
      </w:tblGrid>
      <w:tr w:rsidR="00685AF3">
        <w:trPr>
          <w:trHeight w:val="1290"/>
        </w:trPr>
        <w:tc>
          <w:tcPr>
            <w:tcW w:w="3369" w:type="dxa"/>
          </w:tcPr>
          <w:p w:rsidR="00685AF3" w:rsidRDefault="00F3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8" w:type="dxa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«Поддержка и развитие малого и среднего предпринимательства в Переясловском сельском поселении Брюховецкого района» на 2025 год</w:t>
            </w:r>
          </w:p>
        </w:tc>
      </w:tr>
      <w:tr w:rsidR="00685AF3">
        <w:trPr>
          <w:trHeight w:val="112"/>
        </w:trPr>
        <w:tc>
          <w:tcPr>
            <w:tcW w:w="3369" w:type="dxa"/>
          </w:tcPr>
          <w:p w:rsidR="00685AF3" w:rsidRDefault="00F3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8" w:type="dxa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685AF3">
        <w:trPr>
          <w:trHeight w:val="195"/>
        </w:trPr>
        <w:tc>
          <w:tcPr>
            <w:tcW w:w="3369" w:type="dxa"/>
          </w:tcPr>
          <w:p w:rsidR="00685AF3" w:rsidRDefault="00F3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8" w:type="dxa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85AF3">
        <w:trPr>
          <w:trHeight w:val="20"/>
        </w:trPr>
        <w:tc>
          <w:tcPr>
            <w:tcW w:w="3369" w:type="dxa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6378" w:type="dxa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Краснодарского края от 4 апреля 2008 года № 1448-КЗ "О развитии малого и среднего предпринимательства в Краснодарском крае»</w:t>
            </w:r>
          </w:p>
        </w:tc>
      </w:tr>
      <w:tr w:rsidR="00685AF3">
        <w:trPr>
          <w:trHeight w:val="20"/>
        </w:trPr>
        <w:tc>
          <w:tcPr>
            <w:tcW w:w="3369" w:type="dxa"/>
          </w:tcPr>
          <w:p w:rsidR="00685AF3" w:rsidRDefault="00F3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заказчики и исполнители мероприятий программы</w:t>
            </w:r>
          </w:p>
        </w:tc>
        <w:tc>
          <w:tcPr>
            <w:tcW w:w="6378" w:type="dxa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685AF3">
        <w:trPr>
          <w:trHeight w:val="20"/>
        </w:trPr>
        <w:tc>
          <w:tcPr>
            <w:tcW w:w="3369" w:type="dxa"/>
          </w:tcPr>
          <w:p w:rsidR="00685AF3" w:rsidRDefault="00F3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378" w:type="dxa"/>
          </w:tcPr>
          <w:p w:rsidR="00685AF3" w:rsidRDefault="00F374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темпов развития малого и  среднего предпринимательства как одного из факторов социально-экономического              развития Переясловского сельского поселения Брюховецкого района.</w:t>
            </w:r>
          </w:p>
          <w:p w:rsidR="00685AF3" w:rsidRDefault="00F374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увеличение доли участия 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и среднего предпринимательства в  формировании всех составляющих валового продукта Переясловского сельского поселения Брюховецкого района (повышение социальной эффективности деятельности субъектов малого и среднего предпринимательства (рост численности  занятых в сфере малого и среднего предпринимательства, рост средних доходов и повышение уровня социальной  защищенности работников малых и средних предприятий;</w:t>
            </w:r>
            <w:proofErr w:type="gramEnd"/>
          </w:p>
          <w:p w:rsidR="00685AF3" w:rsidRDefault="00F374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нормативно-правовой базы развития малого предпринимательства на территории Переясловского сельского поселения;</w:t>
            </w:r>
          </w:p>
          <w:p w:rsidR="00685AF3" w:rsidRDefault="00F374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кредитно-финансовых механизмов поддержки субъектов малого предпринимательства;</w:t>
            </w:r>
          </w:p>
          <w:p w:rsidR="00685AF3" w:rsidRDefault="00F374A0">
            <w:pPr>
              <w:pStyle w:val="a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поддержки малого предпринимательства.</w:t>
            </w:r>
          </w:p>
        </w:tc>
      </w:tr>
      <w:tr w:rsidR="00685AF3">
        <w:trPr>
          <w:trHeight w:val="20"/>
        </w:trPr>
        <w:tc>
          <w:tcPr>
            <w:tcW w:w="3369" w:type="dxa"/>
          </w:tcPr>
          <w:p w:rsidR="00685AF3" w:rsidRDefault="00F3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378" w:type="dxa"/>
          </w:tcPr>
          <w:p w:rsidR="00685AF3" w:rsidRDefault="00F37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685AF3">
        <w:trPr>
          <w:trHeight w:val="20"/>
        </w:trPr>
        <w:tc>
          <w:tcPr>
            <w:tcW w:w="3369" w:type="dxa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378" w:type="dxa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26,0 тыс. рублей, в том числе:</w:t>
            </w:r>
          </w:p>
          <w:p w:rsidR="00685AF3" w:rsidRDefault="00F3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 – 26,0 тыс. рублей</w:t>
            </w:r>
          </w:p>
        </w:tc>
      </w:tr>
      <w:tr w:rsidR="00685AF3">
        <w:trPr>
          <w:trHeight w:val="20"/>
        </w:trPr>
        <w:tc>
          <w:tcPr>
            <w:tcW w:w="3369" w:type="dxa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378" w:type="dxa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</w:tbl>
    <w:p w:rsidR="00685AF3" w:rsidRDefault="0068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AF3" w:rsidRDefault="00F37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Содержание проблемы (задачи) и обоснование необходимости ее решения программным методом</w:t>
      </w:r>
    </w:p>
    <w:p w:rsidR="00685AF3" w:rsidRDefault="0068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AF3" w:rsidRDefault="00F374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Переясловском сельском поселении Брюховецкого района в сфере малого и среднего предпринимательства осуществляют свою деятельность 63 индивидуальных предпринимателей.</w:t>
      </w:r>
    </w:p>
    <w:p w:rsidR="00685AF3" w:rsidRDefault="00F374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Увеличения численности субъектов малого и среднего предпринимательства, повышения занятости населения в сфере предпринимательства, увеличения доли участия субъектов малого и среднего предпринимательства в формировании валового регионального продукта можно достичь только путем активизации механизмов государственной поддержки малого и среднего предпринимательства, в связи, с чем возникает необходимость принятия программы поддержки малого и среднего предпринимательства в Переясловском сельском поселении Брюховецкого района, в рамках 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продолжить работу по совершенствованию нормативной правовой базы, разработке новых механизмов доступа субъектов малого и среднего предпринимательства к кредитным ресурсам, созданию и развитию инфраструктуры поддержки малого и среднего предпринимательства, что сохранит уже существующие благоприятные условия для развития малого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и обеспечит дополнительные возможности для нового этапа его развития.</w:t>
      </w:r>
    </w:p>
    <w:p w:rsidR="00685AF3" w:rsidRDefault="00F374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 основанием для принятия данной Программы являются Федеральный закон от 24 июля 2007 года № 209-ФЗ «О развитии малого и среднего предпринимательства в Российской Федерации», Закон Краснодарского края от 4 апреля 2008 года № 1448-КЗ «О развитии малого и среднего предпринимательства в Краснодарском крае».</w:t>
      </w:r>
    </w:p>
    <w:p w:rsidR="00685AF3" w:rsidRDefault="00F374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представляет собой комплексный план действий по совершенствованию внешней среды для развития малого и среднего предпринимательства, поддержке субъектов малого и среднего предпринимательства.</w:t>
      </w:r>
    </w:p>
    <w:p w:rsidR="00685AF3" w:rsidRDefault="00685A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5AF3" w:rsidRDefault="00F374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цели, задачи, сроки и этапы реализации Программы</w:t>
      </w:r>
    </w:p>
    <w:p w:rsidR="00685AF3" w:rsidRDefault="00685A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5AF3" w:rsidRDefault="00F374A0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повышение темпов развития малого и среднего предпринимательства как одного из факторов социально-экономического развития Переясловского сельского поселения Брюховецкого района, увеличение доли участия субъектов малого и среднего предпринимательства в формировании всех составляющих валового продукта Переясловского сельского поселения Брюховецкого района (повышение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средних доходов и повышение уровня социальной защищенности работников малых и средних предприятий).</w:t>
      </w:r>
    </w:p>
    <w:p w:rsidR="00685AF3" w:rsidRDefault="00F374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685AF3" w:rsidRDefault="00F374A0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нормативно-правовой базы развития малого предпринимательства на территории Переясловского сельского поселения;</w:t>
      </w:r>
    </w:p>
    <w:p w:rsidR="00685AF3" w:rsidRDefault="00F374A0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кредитно-финансовых механизмов поддержки субъектов малого предпринимательства;</w:t>
      </w:r>
    </w:p>
    <w:p w:rsidR="00685AF3" w:rsidRDefault="00F374A0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инфраструктуры поддержки малого предпринимательства;</w:t>
      </w:r>
    </w:p>
    <w:p w:rsidR="00685AF3" w:rsidRDefault="00F374A0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научно-аналитическое обеспечение деятельности субъектов малого и среднего</w:t>
      </w:r>
    </w:p>
    <w:p w:rsidR="00685AF3" w:rsidRDefault="00F374A0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:rsidR="00685AF3" w:rsidRDefault="00F374A0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субъектов малого предпринимательства;</w:t>
      </w:r>
    </w:p>
    <w:p w:rsidR="00685AF3" w:rsidRDefault="00F374A0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налогооблагаемой базы,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новых рабочих мест, стабилизация экономики Переясловского сельского поселения Брюховецкого района.</w:t>
      </w:r>
    </w:p>
    <w:p w:rsidR="00685AF3" w:rsidRDefault="00F37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реализуется в течение 2025 года, этапы реализации муниципальной программы отсутствуют.</w:t>
      </w:r>
    </w:p>
    <w:p w:rsidR="00685AF3" w:rsidRDefault="00685A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AF3" w:rsidRDefault="00F374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Мероприятия муниципальной программы «Поддержка и развитие малого и среднего предпринимательства в Переясловском сельском поселении Брюховецкого района» на 2025 год</w:t>
      </w:r>
    </w:p>
    <w:p w:rsidR="00685AF3" w:rsidRDefault="00685A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71"/>
        <w:gridCol w:w="1085"/>
        <w:gridCol w:w="1136"/>
        <w:gridCol w:w="1136"/>
        <w:gridCol w:w="1951"/>
        <w:gridCol w:w="1882"/>
      </w:tblGrid>
      <w:tr w:rsidR="00685AF3">
        <w:trPr>
          <w:trHeight w:val="345"/>
        </w:trPr>
        <w:tc>
          <w:tcPr>
            <w:tcW w:w="674" w:type="dxa"/>
            <w:vMerge w:val="restart"/>
            <w:shd w:val="clear" w:color="auto" w:fill="auto"/>
          </w:tcPr>
          <w:p w:rsidR="00685AF3" w:rsidRDefault="00F3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71" w:type="dxa"/>
            <w:vMerge w:val="restart"/>
            <w:shd w:val="clear" w:color="auto" w:fill="auto"/>
          </w:tcPr>
          <w:p w:rsidR="00685AF3" w:rsidRDefault="00F3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085" w:type="dxa"/>
            <w:vMerge w:val="restart"/>
            <w:shd w:val="clear" w:color="auto" w:fill="auto"/>
          </w:tcPr>
          <w:p w:rsidR="00685AF3" w:rsidRDefault="00F3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685AF3" w:rsidRDefault="00F3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финансирования, тыс. рублей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685AF3" w:rsidRDefault="00F3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882" w:type="dxa"/>
            <w:vMerge w:val="restart"/>
            <w:shd w:val="clear" w:color="auto" w:fill="auto"/>
          </w:tcPr>
          <w:p w:rsidR="00685AF3" w:rsidRDefault="00F3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заказчик/исполнитель</w:t>
            </w:r>
          </w:p>
        </w:tc>
      </w:tr>
      <w:tr w:rsidR="00685AF3">
        <w:trPr>
          <w:trHeight w:val="195"/>
        </w:trPr>
        <w:tc>
          <w:tcPr>
            <w:tcW w:w="674" w:type="dxa"/>
            <w:vMerge/>
            <w:shd w:val="clear" w:color="auto" w:fill="auto"/>
          </w:tcPr>
          <w:p w:rsidR="00685AF3" w:rsidRDefault="0068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685AF3" w:rsidRDefault="0068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685AF3" w:rsidRDefault="0068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685AF3" w:rsidRDefault="00F3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685AF3" w:rsidRDefault="00F3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51" w:type="dxa"/>
            <w:vMerge/>
            <w:shd w:val="clear" w:color="auto" w:fill="auto"/>
          </w:tcPr>
          <w:p w:rsidR="00685AF3" w:rsidRDefault="0068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685AF3" w:rsidRDefault="0068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AF3">
        <w:trPr>
          <w:trHeight w:val="112"/>
        </w:trPr>
        <w:tc>
          <w:tcPr>
            <w:tcW w:w="674" w:type="dxa"/>
            <w:vMerge/>
            <w:shd w:val="clear" w:color="auto" w:fill="auto"/>
          </w:tcPr>
          <w:p w:rsidR="00685AF3" w:rsidRDefault="0068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685AF3" w:rsidRDefault="0068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685AF3" w:rsidRDefault="0068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685AF3" w:rsidRDefault="0068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685AF3" w:rsidRDefault="00F3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</w:t>
            </w:r>
          </w:p>
        </w:tc>
        <w:tc>
          <w:tcPr>
            <w:tcW w:w="1951" w:type="dxa"/>
            <w:vMerge/>
            <w:shd w:val="clear" w:color="auto" w:fill="auto"/>
          </w:tcPr>
          <w:p w:rsidR="00685AF3" w:rsidRDefault="0068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685AF3" w:rsidRDefault="0068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AF3">
        <w:trPr>
          <w:trHeight w:val="1170"/>
        </w:trPr>
        <w:tc>
          <w:tcPr>
            <w:tcW w:w="674" w:type="dxa"/>
            <w:shd w:val="clear" w:color="auto" w:fill="auto"/>
          </w:tcPr>
          <w:p w:rsidR="00685AF3" w:rsidRDefault="00F3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1" w:type="dxa"/>
            <w:shd w:val="clear" w:color="auto" w:fill="auto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организацию и проведение конкурсных процедур на право размещения объектов нестационарной мелкорозничной торговли, оказания услуг на территории Переясловского сельского поселения Брюховецкого района</w:t>
            </w:r>
          </w:p>
        </w:tc>
        <w:tc>
          <w:tcPr>
            <w:tcW w:w="1085" w:type="dxa"/>
            <w:shd w:val="clear" w:color="auto" w:fill="auto"/>
          </w:tcPr>
          <w:p w:rsidR="00685AF3" w:rsidRDefault="00F3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:rsidR="00685AF3" w:rsidRDefault="001A76E3" w:rsidP="001A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F374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6" w:type="dxa"/>
            <w:shd w:val="clear" w:color="auto" w:fill="auto"/>
          </w:tcPr>
          <w:p w:rsidR="00685AF3" w:rsidRDefault="001A76E3" w:rsidP="001A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F374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685AF3" w:rsidRDefault="00F37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Процедура на право размещения объектов нестационарной мелкорозничной торговли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685AF3" w:rsidRDefault="00F3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Переясловского сельского поселения</w:t>
            </w:r>
          </w:p>
        </w:tc>
      </w:tr>
      <w:tr w:rsidR="00685AF3">
        <w:trPr>
          <w:trHeight w:val="150"/>
        </w:trPr>
        <w:tc>
          <w:tcPr>
            <w:tcW w:w="674" w:type="dxa"/>
            <w:shd w:val="clear" w:color="auto" w:fill="auto"/>
          </w:tcPr>
          <w:p w:rsidR="00685AF3" w:rsidRDefault="00F3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1" w:type="dxa"/>
            <w:shd w:val="clear" w:color="auto" w:fill="auto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печатном издании о проведении конкурса</w:t>
            </w:r>
          </w:p>
        </w:tc>
        <w:tc>
          <w:tcPr>
            <w:tcW w:w="1085" w:type="dxa"/>
            <w:shd w:val="clear" w:color="auto" w:fill="auto"/>
          </w:tcPr>
          <w:p w:rsidR="00685AF3" w:rsidRDefault="00F3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:rsidR="00685AF3" w:rsidRDefault="001A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="00F374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6" w:type="dxa"/>
            <w:shd w:val="clear" w:color="auto" w:fill="auto"/>
          </w:tcPr>
          <w:p w:rsidR="00685AF3" w:rsidRDefault="00F374A0" w:rsidP="001A7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A76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51" w:type="dxa"/>
            <w:vMerge/>
            <w:shd w:val="clear" w:color="auto" w:fill="auto"/>
          </w:tcPr>
          <w:p w:rsidR="00685AF3" w:rsidRDefault="00685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685AF3" w:rsidRDefault="0068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AF3">
        <w:trPr>
          <w:trHeight w:val="111"/>
        </w:trPr>
        <w:tc>
          <w:tcPr>
            <w:tcW w:w="674" w:type="dxa"/>
            <w:shd w:val="clear" w:color="auto" w:fill="auto"/>
          </w:tcPr>
          <w:p w:rsidR="00685AF3" w:rsidRDefault="00F3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71" w:type="dxa"/>
            <w:shd w:val="clear" w:color="auto" w:fill="auto"/>
          </w:tcPr>
          <w:p w:rsidR="00B46D2B" w:rsidRDefault="00F374A0" w:rsidP="00B4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деятельности субъектов малого и среднего малого и среднего  предпринимательства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-ярмарочной деятельности. Субсидирование части затрат по аренде выставочных площадей субъектами малого и среднего бизнеса</w:t>
            </w:r>
          </w:p>
        </w:tc>
        <w:tc>
          <w:tcPr>
            <w:tcW w:w="1085" w:type="dxa"/>
            <w:shd w:val="clear" w:color="auto" w:fill="auto"/>
          </w:tcPr>
          <w:p w:rsidR="00685AF3" w:rsidRDefault="00F3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:rsidR="00685AF3" w:rsidRDefault="00F374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6" w:type="dxa"/>
            <w:shd w:val="clear" w:color="auto" w:fill="auto"/>
          </w:tcPr>
          <w:p w:rsidR="00685AF3" w:rsidRDefault="00F374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951" w:type="dxa"/>
            <w:shd w:val="clear" w:color="auto" w:fill="auto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Поддержка деятельности субъектов малого и среднего малого и среднего  предпринимательства</w:t>
            </w:r>
          </w:p>
        </w:tc>
        <w:tc>
          <w:tcPr>
            <w:tcW w:w="1882" w:type="dxa"/>
            <w:shd w:val="clear" w:color="auto" w:fill="auto"/>
          </w:tcPr>
          <w:p w:rsidR="00685AF3" w:rsidRDefault="00F3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Переясловского сельского поселения</w:t>
            </w:r>
          </w:p>
        </w:tc>
      </w:tr>
      <w:tr w:rsidR="00685AF3" w:rsidTr="00B46D2B">
        <w:trPr>
          <w:trHeight w:val="5235"/>
        </w:trPr>
        <w:tc>
          <w:tcPr>
            <w:tcW w:w="674" w:type="dxa"/>
            <w:shd w:val="clear" w:color="auto" w:fill="auto"/>
          </w:tcPr>
          <w:p w:rsidR="00685AF3" w:rsidRDefault="00F3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171" w:type="dxa"/>
            <w:shd w:val="clear" w:color="auto" w:fill="auto"/>
          </w:tcPr>
          <w:p w:rsidR="00B46D2B" w:rsidRDefault="00F374A0" w:rsidP="00B4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сельскохозяйственным товаропроизводителям муниципальных преференций в виде предоставления мест для размещения сезонных нестационарных торговых объектов без проведения  конкурсов (аукционов) на льготных условиях</w:t>
            </w:r>
          </w:p>
        </w:tc>
        <w:tc>
          <w:tcPr>
            <w:tcW w:w="1085" w:type="dxa"/>
            <w:shd w:val="clear" w:color="auto" w:fill="auto"/>
          </w:tcPr>
          <w:p w:rsidR="00685AF3" w:rsidRDefault="00F3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:rsidR="00685AF3" w:rsidRDefault="00F374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:rsidR="00685AF3" w:rsidRDefault="00F374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951" w:type="dxa"/>
            <w:shd w:val="clear" w:color="auto" w:fill="auto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муниципальных преференций</w:t>
            </w:r>
          </w:p>
        </w:tc>
        <w:tc>
          <w:tcPr>
            <w:tcW w:w="1882" w:type="dxa"/>
            <w:shd w:val="clear" w:color="auto" w:fill="auto"/>
          </w:tcPr>
          <w:p w:rsidR="00685AF3" w:rsidRDefault="00F3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Переясловского сельского поселения</w:t>
            </w:r>
          </w:p>
        </w:tc>
      </w:tr>
      <w:tr w:rsidR="00B46D2B" w:rsidTr="007F120B">
        <w:trPr>
          <w:trHeight w:val="270"/>
        </w:trPr>
        <w:tc>
          <w:tcPr>
            <w:tcW w:w="2845" w:type="dxa"/>
            <w:gridSpan w:val="2"/>
            <w:shd w:val="clear" w:color="auto" w:fill="auto"/>
          </w:tcPr>
          <w:p w:rsidR="00B46D2B" w:rsidRDefault="00B46D2B" w:rsidP="00B4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5" w:type="dxa"/>
            <w:shd w:val="clear" w:color="auto" w:fill="auto"/>
          </w:tcPr>
          <w:p w:rsidR="00B46D2B" w:rsidRDefault="00B46D2B" w:rsidP="00B4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:rsidR="00B46D2B" w:rsidRDefault="00B46D2B" w:rsidP="00B46D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136" w:type="dxa"/>
            <w:shd w:val="clear" w:color="auto" w:fill="auto"/>
          </w:tcPr>
          <w:p w:rsidR="00B46D2B" w:rsidRDefault="00B46D2B" w:rsidP="00B46D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951" w:type="dxa"/>
            <w:shd w:val="clear" w:color="auto" w:fill="auto"/>
          </w:tcPr>
          <w:p w:rsidR="00B46D2B" w:rsidRDefault="00B46D2B" w:rsidP="00B46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B46D2B" w:rsidRDefault="00B46D2B" w:rsidP="00B4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85AF3" w:rsidRDefault="00F37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 перераспределение финансовых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амках мероприятий Программы, при наличии экономии по отдельным пунктам в ходе освоения выделенных средств.</w:t>
      </w:r>
    </w:p>
    <w:p w:rsidR="00685AF3" w:rsidRDefault="00685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AF3" w:rsidRDefault="00F374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Обоснование ресурсного обеспечения Программы</w:t>
      </w:r>
    </w:p>
    <w:p w:rsidR="00685AF3" w:rsidRDefault="00685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85AF3" w:rsidRDefault="00F37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муниципальной программы предусматривается за счет средств бюджета Переясловского сельского поселения Брюховецкого района. Объемы и источники финансирования мероприятий муниципальной программы, рассчитанные на основании предварительных смет расходов, носят прогнозный характер и подлежат уточнению в течение года при принятии решения Совета Переясловского сельского поселения Брюховецкого района о бюджете на очередной финансовый год (внесение изменений)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2268"/>
      </w:tblGrid>
      <w:tr w:rsidR="00685AF3">
        <w:trPr>
          <w:trHeight w:val="570"/>
        </w:trPr>
        <w:tc>
          <w:tcPr>
            <w:tcW w:w="959" w:type="dxa"/>
            <w:vMerge w:val="restart"/>
          </w:tcPr>
          <w:p w:rsidR="00685AF3" w:rsidRDefault="00F3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685AF3" w:rsidRDefault="00F3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0" w:type="dxa"/>
            <w:vMerge w:val="restart"/>
            <w:vAlign w:val="center"/>
          </w:tcPr>
          <w:p w:rsidR="00685AF3" w:rsidRDefault="00F3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685AF3" w:rsidRDefault="00F3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2268" w:type="dxa"/>
            <w:vMerge w:val="restart"/>
            <w:vAlign w:val="center"/>
          </w:tcPr>
          <w:p w:rsidR="00685AF3" w:rsidRDefault="00F3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85AF3">
        <w:trPr>
          <w:trHeight w:val="276"/>
        </w:trPr>
        <w:tc>
          <w:tcPr>
            <w:tcW w:w="959" w:type="dxa"/>
            <w:vMerge/>
            <w:vAlign w:val="center"/>
          </w:tcPr>
          <w:p w:rsidR="00685AF3" w:rsidRDefault="0068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685AF3" w:rsidRDefault="0068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85AF3" w:rsidRDefault="0068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F3">
        <w:tc>
          <w:tcPr>
            <w:tcW w:w="959" w:type="dxa"/>
          </w:tcPr>
          <w:p w:rsidR="00685AF3" w:rsidRDefault="00F3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685AF3" w:rsidRDefault="00F3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vAlign w:val="center"/>
          </w:tcPr>
          <w:p w:rsidR="00685AF3" w:rsidRDefault="00F3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85AF3">
        <w:tc>
          <w:tcPr>
            <w:tcW w:w="959" w:type="dxa"/>
          </w:tcPr>
          <w:p w:rsidR="00685AF3" w:rsidRDefault="0068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85AF3" w:rsidRDefault="00F3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685AF3" w:rsidRDefault="00F3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:rsidR="00685AF3" w:rsidRDefault="00685AF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685AF3" w:rsidRDefault="00F374A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5. Ожидаемые результаты реализации Программы</w:t>
      </w:r>
    </w:p>
    <w:p w:rsidR="00685AF3" w:rsidRDefault="00685AF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796"/>
        <w:gridCol w:w="1292"/>
        <w:gridCol w:w="1830"/>
        <w:gridCol w:w="1262"/>
      </w:tblGrid>
      <w:tr w:rsidR="00685AF3">
        <w:trPr>
          <w:trHeight w:val="1104"/>
        </w:trPr>
        <w:tc>
          <w:tcPr>
            <w:tcW w:w="674" w:type="dxa"/>
            <w:shd w:val="clear" w:color="auto" w:fill="auto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96" w:type="dxa"/>
            <w:shd w:val="clear" w:color="auto" w:fill="auto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индикатора целей</w:t>
            </w:r>
          </w:p>
        </w:tc>
        <w:tc>
          <w:tcPr>
            <w:tcW w:w="1292" w:type="dxa"/>
            <w:shd w:val="clear" w:color="auto" w:fill="auto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30" w:type="dxa"/>
            <w:shd w:val="clear" w:color="auto" w:fill="auto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индикатора в году, предшествующем началу реализации Программы</w:t>
            </w:r>
          </w:p>
        </w:tc>
        <w:tc>
          <w:tcPr>
            <w:tcW w:w="1262" w:type="dxa"/>
            <w:shd w:val="clear" w:color="auto" w:fill="auto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685AF3">
        <w:trPr>
          <w:trHeight w:val="450"/>
        </w:trPr>
        <w:tc>
          <w:tcPr>
            <w:tcW w:w="674" w:type="dxa"/>
            <w:shd w:val="clear" w:color="auto" w:fill="auto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6" w:type="dxa"/>
            <w:shd w:val="clear" w:color="auto" w:fill="auto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субъектов малого и среднего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292" w:type="dxa"/>
            <w:shd w:val="clear" w:color="auto" w:fill="auto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830" w:type="dxa"/>
            <w:shd w:val="clear" w:color="auto" w:fill="auto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2" w:type="dxa"/>
            <w:shd w:val="clear" w:color="auto" w:fill="auto"/>
          </w:tcPr>
          <w:p w:rsidR="00685AF3" w:rsidRDefault="00F3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685AF3" w:rsidRDefault="00685A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AF3" w:rsidRDefault="00F374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Механизм реализации программы</w:t>
      </w:r>
    </w:p>
    <w:p w:rsidR="00685AF3" w:rsidRDefault="0068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AF3" w:rsidRDefault="00F37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координации действий исполнителей мероприятий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AF3" w:rsidRDefault="00F3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реализуется администрацией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Переясловского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685AF3" w:rsidRDefault="00F374A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выполнения муниципальной программы осуществляется администрацией Переясловского сельского поселения Брюховецкого района.</w:t>
      </w:r>
    </w:p>
    <w:p w:rsidR="00685AF3" w:rsidRDefault="00F374A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контроль, мониторинг и анализ хода реализации целевых программ осуществляет заместитель главы Переясловского сельского поселения Брюховецкого района.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специалист, главный бухгалтер администрации Переясловского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Переясловского сельского поселения Брюховецкого района. </w:t>
      </w:r>
    </w:p>
    <w:p w:rsidR="00685AF3" w:rsidRDefault="00685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AF3" w:rsidRDefault="00F37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Поддержка субъектов малого и среднего предпринимательства</w:t>
      </w:r>
    </w:p>
    <w:p w:rsidR="00685AF3" w:rsidRDefault="0068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Переясловском сельском поселении Брюховецкого района, включает в себя, информационную, консультационную поддержку таких субъектов и организаций.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информационных систем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системы и информационно-телекоммуникационные сети обеспечивают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реализации муниципальной программы развития субъектов малого и среднего предпринимательства;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 финансово-экономическом состоянии субъектов малого и среднего предпринимательства;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 организациях, образующих инфраструктуру поддержки субъектов малого и среднего предпринимательства;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685AF3" w:rsidRDefault="0068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AF3" w:rsidRDefault="00F37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6.2. Условия и порядок оказания поддержки субъектам</w:t>
      </w:r>
    </w:p>
    <w:p w:rsidR="00685AF3" w:rsidRDefault="00F37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685AF3" w:rsidRDefault="00685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5AF3" w:rsidRDefault="00F37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6.2.1. Поддержка оказывается субъектам малого и среднего предпринимательства: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соответствующим требованиям, установленным статьей 4 Федерального закона от 24 июля 2007 года № 209-ФЗ "О развитии малого и среднего предпринимательства в Российской Федерации";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зарегистрированным в установленном порядке на территории Переясловского сельского поселения Брюховецкого района;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находящимся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стадии реорганизации, ликвидации или банкротства.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6.2.2. Поддержка не предоставляется субъектам малого и среднего предпринимательства: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685AF3" w:rsidRDefault="00F37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являющимся участниками соглашений о разделе продукции;</w:t>
      </w:r>
      <w:proofErr w:type="gramEnd"/>
    </w:p>
    <w:p w:rsidR="00685AF3" w:rsidRDefault="00F37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осуществляющим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685AF3" w:rsidRDefault="00F37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685AF3" w:rsidRDefault="00685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E3" w:rsidRDefault="001A7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E3" w:rsidRDefault="001A7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F3" w:rsidRDefault="00F37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6.3. Организация и проведение отбора субъектов</w:t>
      </w:r>
    </w:p>
    <w:p w:rsidR="00685AF3" w:rsidRDefault="00F37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685AF3" w:rsidRDefault="00685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Администрация Переясловского сельского поселения Брюховецкого района в целях обеспечения организации и проведения отбора субъектов малого и среднего предпринимательства для оказания информационной поддержки осуществляет следующие функции: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до сведения субъектов малого и среднего предпринимательства информацию о приеме заявок путем размещения информации в установленных для обнародования местах;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заявлений от субъектов малого и среднего предпринимательства.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6.3.2. Для участия в реализации программы развития субъектов малого и среднего предпринимательства претенденту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заявление; 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 полученную не ранее 6-ти месяцев со дня подачи заявления;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учредительного документа для юридического лица, заверенную подписью и печатью руководителя;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 для индивидуального предпринимателя;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 органа статистики о присвоении кодов;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для опубликования.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6.3.3. Поступившие заявления в день приема регистрируются в журнале регистрации заявлений, который должен быть пронумерован, прошнурован и скреплен печатью. 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 Заявления рассматриваются администрацией Переясловского сельского поселения Брюховецкого района в срок, не превышающий 20 рабочих дней после даты регистрации заявления в журнале регистрации заявлений, рассматривает поступившие документы. По результатам рассмотрения готовится мотивированный отказ или проект правового акта о размещении информации в средствах массовой информации и на сайте поселения, ответ заявителю письменно направляется в течение 5 дней со дня принятия решения.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6.3.5. Претенденту должно быть отказано в предоставлении информационной поддержки: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выполнены условия оказания поддержки в соответствии с настоящей Программой;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685AF3" w:rsidRDefault="00F3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6.3.6. Претендент на получение информационной поддержки, которому отказано в предоставлении информационной поддержки, имеет право повторно </w:t>
      </w:r>
      <w:r>
        <w:rPr>
          <w:rFonts w:ascii="Times New Roman" w:hAnsi="Times New Roman" w:cs="Times New Roman"/>
          <w:sz w:val="28"/>
          <w:szCs w:val="28"/>
        </w:rPr>
        <w:lastRenderedPageBreak/>
        <w:t>подать заявление после устранения замечаний (окончания действия данных обстоятельств).</w:t>
      </w:r>
    </w:p>
    <w:p w:rsidR="001A76E3" w:rsidRDefault="001A7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6E3" w:rsidRDefault="001A7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6E3" w:rsidRDefault="001A7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AF3" w:rsidRDefault="00F37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1A76E3">
        <w:rPr>
          <w:rFonts w:ascii="Times New Roman" w:hAnsi="Times New Roman" w:cs="Times New Roman"/>
          <w:sz w:val="28"/>
          <w:szCs w:val="28"/>
        </w:rPr>
        <w:t>еститель</w:t>
      </w:r>
      <w:r>
        <w:rPr>
          <w:rFonts w:ascii="Times New Roman" w:hAnsi="Times New Roman" w:cs="Times New Roman"/>
          <w:sz w:val="28"/>
          <w:szCs w:val="28"/>
        </w:rPr>
        <w:t xml:space="preserve"> главы Переясловского</w:t>
      </w:r>
    </w:p>
    <w:p w:rsidR="00685AF3" w:rsidRDefault="00F37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85AF3" w:rsidRDefault="00F374A0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sectPr w:rsidR="00685AF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D3" w:rsidRDefault="006651D3">
      <w:pPr>
        <w:spacing w:line="240" w:lineRule="auto"/>
      </w:pPr>
      <w:r>
        <w:separator/>
      </w:r>
    </w:p>
  </w:endnote>
  <w:endnote w:type="continuationSeparator" w:id="0">
    <w:p w:rsidR="006651D3" w:rsidRDefault="00665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D3" w:rsidRDefault="006651D3">
      <w:pPr>
        <w:spacing w:after="0"/>
      </w:pPr>
      <w:r>
        <w:separator/>
      </w:r>
    </w:p>
  </w:footnote>
  <w:footnote w:type="continuationSeparator" w:id="0">
    <w:p w:rsidR="006651D3" w:rsidRDefault="006651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764225"/>
      <w:docPartObj>
        <w:docPartGallery w:val="AutoText"/>
      </w:docPartObj>
    </w:sdtPr>
    <w:sdtEndPr/>
    <w:sdtContent>
      <w:p w:rsidR="00685AF3" w:rsidRDefault="00F374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76C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7E"/>
    <w:rsid w:val="00027FB8"/>
    <w:rsid w:val="00053A7E"/>
    <w:rsid w:val="00055C36"/>
    <w:rsid w:val="000920BC"/>
    <w:rsid w:val="000E6710"/>
    <w:rsid w:val="000F30D4"/>
    <w:rsid w:val="001221AA"/>
    <w:rsid w:val="0014041B"/>
    <w:rsid w:val="001404EB"/>
    <w:rsid w:val="0015540D"/>
    <w:rsid w:val="00166E6C"/>
    <w:rsid w:val="00167605"/>
    <w:rsid w:val="00187567"/>
    <w:rsid w:val="001A08BA"/>
    <w:rsid w:val="001A76E3"/>
    <w:rsid w:val="001A781D"/>
    <w:rsid w:val="001D5361"/>
    <w:rsid w:val="0022000C"/>
    <w:rsid w:val="0023185A"/>
    <w:rsid w:val="00245492"/>
    <w:rsid w:val="00267BE1"/>
    <w:rsid w:val="002B22F3"/>
    <w:rsid w:val="002C04E7"/>
    <w:rsid w:val="002E6754"/>
    <w:rsid w:val="0031276C"/>
    <w:rsid w:val="003161AA"/>
    <w:rsid w:val="00323298"/>
    <w:rsid w:val="00330A37"/>
    <w:rsid w:val="003E6333"/>
    <w:rsid w:val="00417FD2"/>
    <w:rsid w:val="00441334"/>
    <w:rsid w:val="00460C59"/>
    <w:rsid w:val="00462AF5"/>
    <w:rsid w:val="004768F0"/>
    <w:rsid w:val="0049060B"/>
    <w:rsid w:val="004B0A6B"/>
    <w:rsid w:val="004E2064"/>
    <w:rsid w:val="004F2ABB"/>
    <w:rsid w:val="005540C4"/>
    <w:rsid w:val="0056709D"/>
    <w:rsid w:val="00621066"/>
    <w:rsid w:val="006651D3"/>
    <w:rsid w:val="00685AF3"/>
    <w:rsid w:val="006C199E"/>
    <w:rsid w:val="0070201E"/>
    <w:rsid w:val="00707E0B"/>
    <w:rsid w:val="00727002"/>
    <w:rsid w:val="00742462"/>
    <w:rsid w:val="007B1D60"/>
    <w:rsid w:val="007B68B0"/>
    <w:rsid w:val="007E1ED0"/>
    <w:rsid w:val="007F221C"/>
    <w:rsid w:val="008545CE"/>
    <w:rsid w:val="008B2530"/>
    <w:rsid w:val="008E2958"/>
    <w:rsid w:val="00913D80"/>
    <w:rsid w:val="00920793"/>
    <w:rsid w:val="009439A9"/>
    <w:rsid w:val="00971172"/>
    <w:rsid w:val="009B1705"/>
    <w:rsid w:val="00AB159F"/>
    <w:rsid w:val="00AB7F83"/>
    <w:rsid w:val="00AE1187"/>
    <w:rsid w:val="00B2434A"/>
    <w:rsid w:val="00B46D2B"/>
    <w:rsid w:val="00B53AD9"/>
    <w:rsid w:val="00BA3D8C"/>
    <w:rsid w:val="00BA5700"/>
    <w:rsid w:val="00BA6747"/>
    <w:rsid w:val="00C16FAE"/>
    <w:rsid w:val="00C87A3B"/>
    <w:rsid w:val="00D108CA"/>
    <w:rsid w:val="00D40DB4"/>
    <w:rsid w:val="00E35905"/>
    <w:rsid w:val="00E80B8A"/>
    <w:rsid w:val="00E830DB"/>
    <w:rsid w:val="00E9723F"/>
    <w:rsid w:val="00EA17BF"/>
    <w:rsid w:val="00EB072F"/>
    <w:rsid w:val="00EE44EA"/>
    <w:rsid w:val="00EE79DA"/>
    <w:rsid w:val="00F00440"/>
    <w:rsid w:val="00F374A0"/>
    <w:rsid w:val="00F75B49"/>
    <w:rsid w:val="00F8704E"/>
    <w:rsid w:val="00F93CBF"/>
    <w:rsid w:val="00F976CE"/>
    <w:rsid w:val="229D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9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eastAsiaTheme="minorEastAsia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9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eastAsiaTheme="minorEastAsia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Buh</cp:lastModifiedBy>
  <cp:revision>57</cp:revision>
  <cp:lastPrinted>2025-08-29T05:27:00Z</cp:lastPrinted>
  <dcterms:created xsi:type="dcterms:W3CDTF">2015-11-25T03:21:00Z</dcterms:created>
  <dcterms:modified xsi:type="dcterms:W3CDTF">2025-08-29T05:27:00Z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215389DDB624481F8604F9DBAF737F2B_12</vt:lpwstr>
  </property>
</Properties>
</file>