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0" w:rsidRDefault="00DD2042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E050D0">
        <w:rPr>
          <w:b/>
          <w:noProof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DD4C95">
        <w:rPr>
          <w:sz w:val="28"/>
          <w:szCs w:val="28"/>
        </w:rPr>
        <w:t>28.12.2023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DD4C95">
        <w:rPr>
          <w:sz w:val="28"/>
          <w:szCs w:val="28"/>
        </w:rPr>
        <w:t>191</w:t>
      </w:r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proofErr w:type="spellStart"/>
      <w:r>
        <w:t>ст</w:t>
      </w:r>
      <w:r w:rsidR="00DB0592">
        <w:t>-</w:t>
      </w:r>
      <w:r>
        <w:t>ца</w:t>
      </w:r>
      <w:proofErr w:type="spellEnd"/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Default="003B5614" w:rsidP="003B5614">
      <w:pPr>
        <w:jc w:val="center"/>
        <w:rPr>
          <w:bCs/>
          <w:color w:val="000000"/>
          <w:szCs w:val="28"/>
        </w:rPr>
      </w:pPr>
    </w:p>
    <w:p w:rsidR="00511400" w:rsidRDefault="00511400" w:rsidP="00511400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Переясловского сельского поселения Брюховецкого района</w:t>
      </w:r>
    </w:p>
    <w:p w:rsidR="00511400" w:rsidRDefault="00511400" w:rsidP="00511400">
      <w:pPr>
        <w:jc w:val="both"/>
        <w:rPr>
          <w:szCs w:val="28"/>
        </w:rPr>
      </w:pPr>
    </w:p>
    <w:p w:rsidR="00511400" w:rsidRDefault="00511400" w:rsidP="00511400">
      <w:pPr>
        <w:jc w:val="both"/>
        <w:rPr>
          <w:szCs w:val="28"/>
        </w:rPr>
      </w:pPr>
    </w:p>
    <w:p w:rsidR="00511400" w:rsidRDefault="00511400" w:rsidP="00511400">
      <w:pPr>
        <w:jc w:val="both"/>
        <w:rPr>
          <w:szCs w:val="28"/>
        </w:rPr>
      </w:pPr>
    </w:p>
    <w:p w:rsidR="00511400" w:rsidRDefault="00511400" w:rsidP="00511400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ст. 14.1 Федерального закона от 25 июня 2002 года </w:t>
      </w:r>
      <w:r>
        <w:rPr>
          <w:rFonts w:ascii="Times New Roman" w:hAnsi="Times New Roman"/>
          <w:sz w:val="28"/>
          <w:szCs w:val="28"/>
        </w:rPr>
        <w:br/>
        <w:t xml:space="preserve">№ 73-ФЗ «Об объектах культурного наследия (памятниках истории и культуры) народов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hyperlink r:id="rId10" w:tooltip="https://internet.garant.ru/document/redirect/7798000/0" w:history="1">
        <w:r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 Краснодарского края, Совет Переясловского сельского поселения Брюховецкого района,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pacing w:val="8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1. Утвердить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Переясловского сельского поселения Брюховецкого района.</w:t>
      </w:r>
    </w:p>
    <w:p w:rsidR="00C23CB3" w:rsidRPr="00511400" w:rsidRDefault="00C23CB3" w:rsidP="00511400">
      <w:pPr>
        <w:pStyle w:val="af7"/>
        <w:numPr>
          <w:ilvl w:val="0"/>
          <w:numId w:val="22"/>
        </w:numPr>
        <w:tabs>
          <w:tab w:val="right" w:pos="0"/>
        </w:tabs>
        <w:ind w:left="0" w:firstLine="709"/>
        <w:jc w:val="both"/>
        <w:rPr>
          <w:szCs w:val="28"/>
        </w:rPr>
      </w:pPr>
      <w:r w:rsidRPr="00511400">
        <w:rPr>
          <w:szCs w:val="28"/>
        </w:rPr>
        <w:t xml:space="preserve">Главному специалисту администрации Переясловского сельского поселения Брюховецкого района Е.Ю.Суворовой обнародовать и </w:t>
      </w:r>
      <w:proofErr w:type="gramStart"/>
      <w:r w:rsidRPr="00511400">
        <w:rPr>
          <w:szCs w:val="28"/>
        </w:rPr>
        <w:t>разместить</w:t>
      </w:r>
      <w:proofErr w:type="gramEnd"/>
      <w:r w:rsidRPr="00511400">
        <w:rPr>
          <w:szCs w:val="28"/>
        </w:rPr>
        <w:t xml:space="preserve"> настоящее постановление на официальном сайте администрации Переясловского сельского поселения Брюховецкого района в информационно-телекоммуникационной сети «Интернет». </w:t>
      </w:r>
    </w:p>
    <w:p w:rsidR="004E2CA3" w:rsidRDefault="003B5614" w:rsidP="00511400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5A33" w:rsidRPr="00C23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A33" w:rsidRPr="00C23CB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Pr="00C23CB3">
        <w:rPr>
          <w:rFonts w:ascii="Times New Roman" w:hAnsi="Times New Roman" w:cs="Times New Roman"/>
          <w:sz w:val="28"/>
          <w:szCs w:val="28"/>
        </w:rPr>
        <w:t xml:space="preserve">Переясловского </w:t>
      </w:r>
      <w:r w:rsidR="00A15A33" w:rsidRPr="00C23CB3">
        <w:rPr>
          <w:rFonts w:ascii="Times New Roman" w:hAnsi="Times New Roman" w:cs="Times New Roman"/>
          <w:sz w:val="28"/>
          <w:szCs w:val="28"/>
        </w:rPr>
        <w:t>с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23CB3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="00C86960" w:rsidRPr="00C23CB3">
        <w:rPr>
          <w:rFonts w:ascii="Times New Roman" w:hAnsi="Times New Roman" w:cs="Times New Roman"/>
          <w:sz w:val="28"/>
          <w:szCs w:val="28"/>
        </w:rPr>
        <w:t xml:space="preserve">по </w:t>
      </w:r>
      <w:r w:rsidRPr="00C23CB3">
        <w:rPr>
          <w:rFonts w:ascii="Times New Roman" w:hAnsi="Times New Roman" w:cs="Times New Roman"/>
          <w:sz w:val="28"/>
          <w:szCs w:val="28"/>
        </w:rPr>
        <w:t xml:space="preserve">вопросам экономического развития </w:t>
      </w:r>
      <w:r w:rsidR="00C86960" w:rsidRPr="00C23CB3">
        <w:rPr>
          <w:rFonts w:ascii="Times New Roman" w:hAnsi="Times New Roman" w:cs="Times New Roman"/>
          <w:sz w:val="28"/>
          <w:szCs w:val="28"/>
        </w:rPr>
        <w:t>(</w:t>
      </w:r>
      <w:r w:rsidR="00D24A38">
        <w:rPr>
          <w:rFonts w:ascii="Times New Roman" w:hAnsi="Times New Roman" w:cs="Times New Roman"/>
          <w:sz w:val="28"/>
          <w:szCs w:val="28"/>
        </w:rPr>
        <w:t>Попова</w:t>
      </w:r>
      <w:r w:rsidR="00C86960" w:rsidRPr="00C23CB3">
        <w:rPr>
          <w:rFonts w:ascii="Times New Roman" w:hAnsi="Times New Roman" w:cs="Times New Roman"/>
          <w:sz w:val="28"/>
          <w:szCs w:val="28"/>
        </w:rPr>
        <w:t>)</w:t>
      </w:r>
      <w:r w:rsidRPr="00C23CB3">
        <w:rPr>
          <w:rFonts w:ascii="Times New Roman" w:hAnsi="Times New Roman" w:cs="Times New Roman"/>
          <w:sz w:val="28"/>
          <w:szCs w:val="28"/>
        </w:rPr>
        <w:t>.</w:t>
      </w:r>
    </w:p>
    <w:p w:rsidR="00511400" w:rsidRDefault="00511400" w:rsidP="0051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A38" w:rsidRPr="00C23CB3" w:rsidRDefault="00D24A38" w:rsidP="00511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960" w:rsidRDefault="00C23CB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3B5614">
        <w:rPr>
          <w:szCs w:val="28"/>
        </w:rPr>
        <w:t xml:space="preserve">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AC66F5" w:rsidRDefault="00AC66F5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Глава Переясловского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С.В. Неваленых</w:t>
      </w: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4E2CA3" w:rsidRDefault="004E2CA3" w:rsidP="004E2CA3">
      <w:pPr>
        <w:pStyle w:val="af7"/>
        <w:tabs>
          <w:tab w:val="left" w:pos="4860"/>
        </w:tabs>
        <w:ind w:left="0"/>
        <w:contextualSpacing w:val="0"/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 xml:space="preserve">И.А. </w:t>
      </w:r>
      <w:proofErr w:type="spellStart"/>
      <w:r>
        <w:rPr>
          <w:szCs w:val="28"/>
        </w:rPr>
        <w:t>Лещук</w:t>
      </w:r>
      <w:proofErr w:type="spellEnd"/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511400" w:rsidRDefault="00511400" w:rsidP="005215E8">
      <w:pPr>
        <w:tabs>
          <w:tab w:val="right" w:pos="9638"/>
        </w:tabs>
        <w:jc w:val="both"/>
        <w:rPr>
          <w:szCs w:val="28"/>
        </w:rPr>
      </w:pPr>
    </w:p>
    <w:p w:rsidR="00511400" w:rsidRDefault="00511400" w:rsidP="005215E8">
      <w:pPr>
        <w:tabs>
          <w:tab w:val="right" w:pos="9638"/>
        </w:tabs>
        <w:jc w:val="both"/>
        <w:rPr>
          <w:szCs w:val="28"/>
        </w:rPr>
      </w:pPr>
    </w:p>
    <w:p w:rsidR="00511400" w:rsidRDefault="00511400" w:rsidP="005215E8">
      <w:pPr>
        <w:tabs>
          <w:tab w:val="right" w:pos="9638"/>
        </w:tabs>
        <w:jc w:val="both"/>
        <w:rPr>
          <w:szCs w:val="28"/>
        </w:rPr>
      </w:pPr>
    </w:p>
    <w:p w:rsidR="00511400" w:rsidRDefault="00511400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E21A8" w:rsidP="005215E8">
      <w:pPr>
        <w:tabs>
          <w:tab w:val="right" w:pos="9638"/>
        </w:tabs>
        <w:jc w:val="both"/>
        <w:rPr>
          <w:szCs w:val="28"/>
        </w:rPr>
      </w:pPr>
    </w:p>
    <w:p w:rsidR="00CE21A8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ПРИЛОЖЕНИЕ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УТВЕРЖДЕНО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решением Совета Переясловского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сельского поселения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>Брюховецкого района</w:t>
      </w:r>
    </w:p>
    <w:p w:rsidR="00C23CB3" w:rsidRDefault="00C23CB3" w:rsidP="00C23CB3">
      <w:pPr>
        <w:tabs>
          <w:tab w:val="right" w:pos="9638"/>
        </w:tabs>
        <w:ind w:firstLine="5103"/>
        <w:jc w:val="center"/>
        <w:rPr>
          <w:szCs w:val="28"/>
        </w:rPr>
      </w:pPr>
      <w:r>
        <w:rPr>
          <w:szCs w:val="28"/>
        </w:rPr>
        <w:t xml:space="preserve">от </w:t>
      </w:r>
      <w:r w:rsidR="00DD4C95">
        <w:rPr>
          <w:szCs w:val="28"/>
        </w:rPr>
        <w:t>28.12.2023 г.</w:t>
      </w:r>
      <w:bookmarkStart w:id="0" w:name="_GoBack"/>
      <w:bookmarkEnd w:id="0"/>
      <w:r>
        <w:rPr>
          <w:szCs w:val="28"/>
        </w:rPr>
        <w:t xml:space="preserve"> № </w:t>
      </w:r>
      <w:r w:rsidR="00DD4C95">
        <w:rPr>
          <w:szCs w:val="28"/>
        </w:rPr>
        <w:t>191</w:t>
      </w:r>
    </w:p>
    <w:p w:rsidR="00262AD5" w:rsidRDefault="00262AD5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511400" w:rsidRDefault="00511400" w:rsidP="00C23CB3">
      <w:pPr>
        <w:tabs>
          <w:tab w:val="right" w:pos="9638"/>
        </w:tabs>
        <w:ind w:firstLine="5103"/>
        <w:jc w:val="center"/>
        <w:rPr>
          <w:szCs w:val="28"/>
        </w:rPr>
      </w:pPr>
    </w:p>
    <w:p w:rsidR="00511400" w:rsidRDefault="00511400" w:rsidP="005114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Переясловского сельского поселения Брюховецкого района </w:t>
      </w:r>
    </w:p>
    <w:p w:rsidR="00511400" w:rsidRDefault="00511400" w:rsidP="00511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400" w:rsidRDefault="00511400" w:rsidP="00511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1. Настоящее Положение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культуры), находящихся в неудовлетворительном состоянии и относящихся к муниципальной собственности Переясловского сельского поселения Брюховецкого района (далее - объект культурного наследия).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 xml:space="preserve">Настоящее Положение разработано в целях создания условий для вовлечения в гражданский оборот объектов культурного наследия, находящихся в неудовлетворительном состоянии, в целях обеспечения сохранения указанных объектов путем установления льготной арендной платы на условиях, предусмотренных настоящим Положением. 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 xml:space="preserve">2. </w:t>
      </w:r>
      <w:proofErr w:type="gramStart"/>
      <w:r>
        <w:rPr>
          <w:szCs w:val="28"/>
        </w:rPr>
        <w:t xml:space="preserve">Действие настоящего Положения распространяется на объекты культурного наследия, соответствующие критериям, установленным постановлением Правительства Российской Федерации от 29 июня 2015 года </w:t>
      </w:r>
      <w:r>
        <w:rPr>
          <w:szCs w:val="28"/>
        </w:rPr>
        <w:br/>
        <w:t>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состоянии», которые относятся к муниципальному имуществу Переясловского сельского поселения Брюховецкого</w:t>
      </w:r>
      <w:proofErr w:type="gramEnd"/>
      <w:r>
        <w:rPr>
          <w:szCs w:val="28"/>
        </w:rPr>
        <w:t xml:space="preserve"> района, и на основании </w:t>
      </w:r>
      <w:proofErr w:type="gramStart"/>
      <w:r>
        <w:rPr>
          <w:szCs w:val="28"/>
        </w:rPr>
        <w:t>актов регионального органа охраны объектов культурного наследия</w:t>
      </w:r>
      <w:proofErr w:type="gramEnd"/>
      <w:r>
        <w:rPr>
          <w:szCs w:val="28"/>
        </w:rPr>
        <w:t xml:space="preserve"> отнесены к объектам культурного наследия, находящимся в неудовлетворительном состоянии. 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 xml:space="preserve">3. Решение об установлении льготной арендной платы принимается органом местного самоуправления, который является арендодателем по договору аренды объекта культурного наследия (далее - арендодатель). 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4. Объекты культурного наследия, находящиеся в неудовлетворительном состоянии, предоставляются в аренду: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1) по результатам проведения аукциона на право заключения договора аренды (далее - аукцион);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2) без проведения аукциона в случаях, установленных Федеральным законом от 26 июля 2006 № 135-ФЗ «О защите конкуренции».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5. При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 начальный размер арендной платы устанавливается в сумме 5 % в год от балансовой стоимости за один объект культурного наследия.</w:t>
      </w:r>
    </w:p>
    <w:p w:rsidR="00511400" w:rsidRDefault="00511400" w:rsidP="00511400">
      <w:pPr>
        <w:ind w:firstLine="540"/>
        <w:jc w:val="both"/>
        <w:rPr>
          <w:szCs w:val="28"/>
        </w:rPr>
      </w:pPr>
      <w:r>
        <w:rPr>
          <w:szCs w:val="28"/>
        </w:rPr>
        <w:tab/>
        <w:t>В случае предоставления муниципального имущества без проведения аукциона, размер арендной платы устанавливается в сумме 5 % в год от балансовой стоимости за один объект культурного наследия.</w:t>
      </w:r>
    </w:p>
    <w:p w:rsidR="00511400" w:rsidRDefault="00511400" w:rsidP="005114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Льготная арендная плата в отношении объектов культурного наследия, находящихся в неудовлетворительном состоянии, относящихся к собственности Переясловского сельского поселения Брюховецкого района, в размере, указанном в пункте 5 настоящего Положения, устанавливается на следующих условиях: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срок аренды объектов культурного наследия, находящихся в неудовлетворительном состоянии, относящихся к собственности Переясловского сельского поселения Брюховецкого района, составляет не менее 11 месяцев и не более 3 лет;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арендатор отказывается требовать возмещения стоимости неотделимых улучшений, произведенных арендатором;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арендодатель отказывается от исполнения договора в одностороннем порядке в случае нарушения арендатором условий охранного обязательства (в том числе в части нарушения сроков проведения работ по сохранению объекта культурного наследия как в целом по объекту, так и отдельных этапов работ), факт которого подтвержден заключением регионального органа охраны объектов культурного наследия, если соответствующие нарушения не устранены в срок, не превышающий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(шести) месяцев со дня установления факта таких нарушений;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арендатор обязуется в течение 1 месяца с момента заключения договора аренды обратиться в орган охраны объектов культурного наследия, указанный в пункте 2 статьи 45 Федерального закона от 25 июня 2002 года </w:t>
      </w:r>
      <w:r>
        <w:rPr>
          <w:rFonts w:ascii="Times New Roman" w:hAnsi="Times New Roman" w:cs="Times New Roman"/>
          <w:sz w:val="28"/>
          <w:szCs w:val="28"/>
        </w:rPr>
        <w:br/>
        <w:t>№ 73-ФЗ «Об объектах культурного наследия (памятниках истории и культуры) народов Российской Федерации», для получения задания на проведение работ по сохранению объекта культурного наследия;</w:t>
      </w:r>
      <w:proofErr w:type="gramEnd"/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арендатор обязуется провести работы по сохранению объекта культурного наследия в срок, не превышающий 2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1 года со дня передачи его в аренду.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Основаниями для отказа в установлении льготной арендной платы являются: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наличие у арендатора задолженности по внесению арендной платы в отношении другого объекта культурного наследия, в том числе объекта культурного наследия, не находящегося в неудовлетворительном состоянии, 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два и более периода внесения арендной платы, которые предусмотрены договором аренды;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у арендатора задолженности по обязательным платежам в бюджет Краснодарского края, а также в бюджет Переясловского сельского поселения Брюховецкого района;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документов, выданных региональным органом охраны объектов культурного наследия, о выявленных нарушениях арендатором охранного обязательства в отношении другого объекта культурного наследия, в том числе не находящегося в неудовлетворительном состоянии.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Установленный размер льготной арендной платы увеличению до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договора аренды объекта 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наследия, находящегося в неудовлетворительном состоянии, не подлежит.</w:t>
      </w:r>
    </w:p>
    <w:p w:rsidR="00511400" w:rsidRDefault="00511400" w:rsidP="005114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1400" w:rsidRDefault="00511400" w:rsidP="00511400">
      <w:pPr>
        <w:jc w:val="center"/>
        <w:rPr>
          <w:szCs w:val="28"/>
          <w:lang w:eastAsia="ru-RU"/>
        </w:rPr>
      </w:pPr>
    </w:p>
    <w:p w:rsidR="00262AD5" w:rsidRDefault="00262AD5" w:rsidP="00262AD5">
      <w:pPr>
        <w:tabs>
          <w:tab w:val="right" w:pos="9638"/>
        </w:tabs>
        <w:rPr>
          <w:szCs w:val="28"/>
        </w:rPr>
      </w:pPr>
    </w:p>
    <w:sectPr w:rsidR="00262AD5" w:rsidSect="00DC6144">
      <w:headerReference w:type="even" r:id="rId11"/>
      <w:headerReference w:type="default" r:id="rId12"/>
      <w:footerReference w:type="first" r:id="rId13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DF" w:rsidRDefault="00A112DF" w:rsidP="004F4FD4">
      <w:r>
        <w:separator/>
      </w:r>
    </w:p>
  </w:endnote>
  <w:endnote w:type="continuationSeparator" w:id="0">
    <w:p w:rsidR="00A112DF" w:rsidRDefault="00A112DF" w:rsidP="004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DF" w:rsidRDefault="00A112DF" w:rsidP="004F4FD4">
      <w:r>
        <w:separator/>
      </w:r>
    </w:p>
  </w:footnote>
  <w:footnote w:type="continuationSeparator" w:id="0">
    <w:p w:rsidR="00A112DF" w:rsidRDefault="00A112DF" w:rsidP="004F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5E57C5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5E57C5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2576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D4C95">
      <w:rPr>
        <w:rStyle w:val="aa"/>
        <w:noProof/>
      </w:rPr>
      <w:t>5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85B64"/>
    <w:multiLevelType w:val="hybridMultilevel"/>
    <w:tmpl w:val="879A967E"/>
    <w:lvl w:ilvl="0" w:tplc="8FBC897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EC508C"/>
    <w:multiLevelType w:val="hybridMultilevel"/>
    <w:tmpl w:val="F7F4048C"/>
    <w:lvl w:ilvl="0" w:tplc="E2C0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52E38"/>
    <w:multiLevelType w:val="hybridMultilevel"/>
    <w:tmpl w:val="48706F1C"/>
    <w:lvl w:ilvl="0" w:tplc="FC32D1D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FC030A"/>
    <w:multiLevelType w:val="hybridMultilevel"/>
    <w:tmpl w:val="534AB4A0"/>
    <w:lvl w:ilvl="0" w:tplc="287EF1D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B2E7741"/>
    <w:multiLevelType w:val="hybridMultilevel"/>
    <w:tmpl w:val="D6949CE6"/>
    <w:lvl w:ilvl="0" w:tplc="346C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F802F6C"/>
    <w:multiLevelType w:val="hybridMultilevel"/>
    <w:tmpl w:val="F7286A60"/>
    <w:lvl w:ilvl="0" w:tplc="5AC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  <w:num w:numId="14">
    <w:abstractNumId w:val="9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14"/>
    <w:rsid w:val="00001281"/>
    <w:rsid w:val="00013983"/>
    <w:rsid w:val="00031967"/>
    <w:rsid w:val="00062023"/>
    <w:rsid w:val="00066850"/>
    <w:rsid w:val="000750AB"/>
    <w:rsid w:val="00086510"/>
    <w:rsid w:val="0009112E"/>
    <w:rsid w:val="00094B83"/>
    <w:rsid w:val="000A42A6"/>
    <w:rsid w:val="000D6A6F"/>
    <w:rsid w:val="00104D4B"/>
    <w:rsid w:val="00106454"/>
    <w:rsid w:val="001274AE"/>
    <w:rsid w:val="00144447"/>
    <w:rsid w:val="001530DA"/>
    <w:rsid w:val="0018370A"/>
    <w:rsid w:val="00197351"/>
    <w:rsid w:val="001D449D"/>
    <w:rsid w:val="0022279A"/>
    <w:rsid w:val="0025727D"/>
    <w:rsid w:val="00262AD5"/>
    <w:rsid w:val="0027503A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70576"/>
    <w:rsid w:val="00487D4A"/>
    <w:rsid w:val="00495D2E"/>
    <w:rsid w:val="004A09BE"/>
    <w:rsid w:val="004C0229"/>
    <w:rsid w:val="004D42FA"/>
    <w:rsid w:val="004D6487"/>
    <w:rsid w:val="004E2CA3"/>
    <w:rsid w:val="004F0E17"/>
    <w:rsid w:val="004F4FD4"/>
    <w:rsid w:val="005013DF"/>
    <w:rsid w:val="00501BE5"/>
    <w:rsid w:val="00506318"/>
    <w:rsid w:val="00511400"/>
    <w:rsid w:val="005125D8"/>
    <w:rsid w:val="005173B5"/>
    <w:rsid w:val="005215E8"/>
    <w:rsid w:val="005372AB"/>
    <w:rsid w:val="005538DA"/>
    <w:rsid w:val="005569F1"/>
    <w:rsid w:val="0056276A"/>
    <w:rsid w:val="00567EB5"/>
    <w:rsid w:val="00574E8B"/>
    <w:rsid w:val="005C298E"/>
    <w:rsid w:val="005D084D"/>
    <w:rsid w:val="005E57C5"/>
    <w:rsid w:val="005F6437"/>
    <w:rsid w:val="00627B82"/>
    <w:rsid w:val="00632280"/>
    <w:rsid w:val="00637FA1"/>
    <w:rsid w:val="00646008"/>
    <w:rsid w:val="00673F6B"/>
    <w:rsid w:val="00681C7B"/>
    <w:rsid w:val="00694E32"/>
    <w:rsid w:val="006A304A"/>
    <w:rsid w:val="006C41EB"/>
    <w:rsid w:val="006F1E9E"/>
    <w:rsid w:val="00712E6C"/>
    <w:rsid w:val="00747F16"/>
    <w:rsid w:val="00752674"/>
    <w:rsid w:val="0076059D"/>
    <w:rsid w:val="00761908"/>
    <w:rsid w:val="00766CDC"/>
    <w:rsid w:val="00772F9E"/>
    <w:rsid w:val="00776A95"/>
    <w:rsid w:val="007A223E"/>
    <w:rsid w:val="007D4809"/>
    <w:rsid w:val="007D4A5B"/>
    <w:rsid w:val="007F3214"/>
    <w:rsid w:val="00802EB0"/>
    <w:rsid w:val="00806D1B"/>
    <w:rsid w:val="008117C6"/>
    <w:rsid w:val="008168CD"/>
    <w:rsid w:val="008358B1"/>
    <w:rsid w:val="00851985"/>
    <w:rsid w:val="008564F4"/>
    <w:rsid w:val="00865568"/>
    <w:rsid w:val="00866C57"/>
    <w:rsid w:val="0087383D"/>
    <w:rsid w:val="008A5A3A"/>
    <w:rsid w:val="008B6D99"/>
    <w:rsid w:val="008C1326"/>
    <w:rsid w:val="008F0A35"/>
    <w:rsid w:val="00905E46"/>
    <w:rsid w:val="00910E7D"/>
    <w:rsid w:val="009126DE"/>
    <w:rsid w:val="00942753"/>
    <w:rsid w:val="00943EAC"/>
    <w:rsid w:val="00956B87"/>
    <w:rsid w:val="00980FB1"/>
    <w:rsid w:val="00987626"/>
    <w:rsid w:val="009A6598"/>
    <w:rsid w:val="009C1DE6"/>
    <w:rsid w:val="009D3D0C"/>
    <w:rsid w:val="00A01292"/>
    <w:rsid w:val="00A04193"/>
    <w:rsid w:val="00A112DF"/>
    <w:rsid w:val="00A12E9A"/>
    <w:rsid w:val="00A156D5"/>
    <w:rsid w:val="00A15A33"/>
    <w:rsid w:val="00A2292A"/>
    <w:rsid w:val="00A4334C"/>
    <w:rsid w:val="00A46B25"/>
    <w:rsid w:val="00A56535"/>
    <w:rsid w:val="00A70FBE"/>
    <w:rsid w:val="00AC66F5"/>
    <w:rsid w:val="00AD5D3F"/>
    <w:rsid w:val="00AE6FC4"/>
    <w:rsid w:val="00B002F3"/>
    <w:rsid w:val="00B07630"/>
    <w:rsid w:val="00B25215"/>
    <w:rsid w:val="00B2576E"/>
    <w:rsid w:val="00B51DB8"/>
    <w:rsid w:val="00B52505"/>
    <w:rsid w:val="00B55A12"/>
    <w:rsid w:val="00B56844"/>
    <w:rsid w:val="00B75130"/>
    <w:rsid w:val="00B82340"/>
    <w:rsid w:val="00B9670E"/>
    <w:rsid w:val="00BA5FA4"/>
    <w:rsid w:val="00BB29C4"/>
    <w:rsid w:val="00BB352D"/>
    <w:rsid w:val="00BD293D"/>
    <w:rsid w:val="00BD7505"/>
    <w:rsid w:val="00C23CB3"/>
    <w:rsid w:val="00C343D8"/>
    <w:rsid w:val="00C46206"/>
    <w:rsid w:val="00C62BF9"/>
    <w:rsid w:val="00C84A5E"/>
    <w:rsid w:val="00C86960"/>
    <w:rsid w:val="00CB6462"/>
    <w:rsid w:val="00CD53D0"/>
    <w:rsid w:val="00CE21A8"/>
    <w:rsid w:val="00D17412"/>
    <w:rsid w:val="00D217CE"/>
    <w:rsid w:val="00D24A38"/>
    <w:rsid w:val="00D300F9"/>
    <w:rsid w:val="00D43778"/>
    <w:rsid w:val="00D64EFE"/>
    <w:rsid w:val="00D768DB"/>
    <w:rsid w:val="00D80E17"/>
    <w:rsid w:val="00DA7F5A"/>
    <w:rsid w:val="00DB0592"/>
    <w:rsid w:val="00DC1AE4"/>
    <w:rsid w:val="00DC6144"/>
    <w:rsid w:val="00DC7869"/>
    <w:rsid w:val="00DD2042"/>
    <w:rsid w:val="00DD3F48"/>
    <w:rsid w:val="00DD4C95"/>
    <w:rsid w:val="00DE0583"/>
    <w:rsid w:val="00DE0AB9"/>
    <w:rsid w:val="00DE0CD2"/>
    <w:rsid w:val="00DF0237"/>
    <w:rsid w:val="00E050D0"/>
    <w:rsid w:val="00E11936"/>
    <w:rsid w:val="00E20F71"/>
    <w:rsid w:val="00E27415"/>
    <w:rsid w:val="00E32C4E"/>
    <w:rsid w:val="00E37AFC"/>
    <w:rsid w:val="00E46603"/>
    <w:rsid w:val="00E7393C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132A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qFormat/>
    <w:rsid w:val="005125D8"/>
    <w:pPr>
      <w:ind w:left="720"/>
      <w:contextualSpacing/>
    </w:pPr>
  </w:style>
  <w:style w:type="paragraph" w:customStyle="1" w:styleId="ConsNonformat">
    <w:name w:val="ConsNonformat"/>
    <w:uiPriority w:val="99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23C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8">
    <w:name w:val="No Spacing"/>
    <w:qFormat/>
    <w:rsid w:val="00511400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51140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798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11114-2DC4-40EA-8A2D-B6D21D6D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Ольга Анатольевна</cp:lastModifiedBy>
  <cp:revision>8</cp:revision>
  <cp:lastPrinted>2023-12-27T14:01:00Z</cp:lastPrinted>
  <dcterms:created xsi:type="dcterms:W3CDTF">2023-12-27T05:46:00Z</dcterms:created>
  <dcterms:modified xsi:type="dcterms:W3CDTF">2023-12-30T08:36:00Z</dcterms:modified>
</cp:coreProperties>
</file>