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04" w:rsidRDefault="00986204" w:rsidP="00986204">
      <w:pPr>
        <w:tabs>
          <w:tab w:val="left" w:pos="5925"/>
        </w:tabs>
        <w:ind w:right="-1"/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866775" cy="866775"/>
            <wp:effectExtent l="19050" t="0" r="9525" b="0"/>
            <wp:docPr id="7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204" w:rsidRDefault="00986204" w:rsidP="00841C98">
      <w:pPr>
        <w:tabs>
          <w:tab w:val="left" w:pos="5925"/>
        </w:tabs>
        <w:ind w:right="-1"/>
        <w:jc w:val="right"/>
        <w:outlineLvl w:val="0"/>
        <w:rPr>
          <w:b/>
        </w:rPr>
      </w:pPr>
    </w:p>
    <w:p w:rsidR="00841C98" w:rsidRPr="008B3439" w:rsidRDefault="00841C98" w:rsidP="00841C98">
      <w:pPr>
        <w:tabs>
          <w:tab w:val="left" w:pos="5925"/>
        </w:tabs>
        <w:ind w:right="-1"/>
        <w:jc w:val="center"/>
        <w:outlineLvl w:val="0"/>
        <w:rPr>
          <w:b/>
        </w:rPr>
      </w:pPr>
      <w:r w:rsidRPr="008B3439">
        <w:rPr>
          <w:b/>
        </w:rPr>
        <w:t xml:space="preserve">СОВЕТ </w:t>
      </w:r>
      <w:r>
        <w:rPr>
          <w:b/>
        </w:rPr>
        <w:t>ПЕРЕЯСЛОВСКОГО</w:t>
      </w:r>
      <w:r w:rsidRPr="008B3439">
        <w:rPr>
          <w:b/>
        </w:rPr>
        <w:t xml:space="preserve"> СЕЛЬСКОГО ПОСЕЛЕНИЯ</w:t>
      </w:r>
    </w:p>
    <w:p w:rsidR="00841C98" w:rsidRPr="008B3439" w:rsidRDefault="00841C98" w:rsidP="00841C98">
      <w:pPr>
        <w:tabs>
          <w:tab w:val="left" w:pos="5925"/>
        </w:tabs>
        <w:ind w:right="-1"/>
        <w:jc w:val="center"/>
        <w:outlineLvl w:val="0"/>
        <w:rPr>
          <w:b/>
        </w:rPr>
      </w:pPr>
      <w:r w:rsidRPr="008B3439">
        <w:rPr>
          <w:b/>
        </w:rPr>
        <w:t xml:space="preserve"> </w:t>
      </w:r>
      <w:r>
        <w:rPr>
          <w:b/>
        </w:rPr>
        <w:t>БРЮХОВЕЦКОГО</w:t>
      </w:r>
      <w:r w:rsidRPr="008B3439">
        <w:rPr>
          <w:b/>
        </w:rPr>
        <w:t xml:space="preserve"> РАЙОНА</w:t>
      </w:r>
    </w:p>
    <w:p w:rsidR="00841C98" w:rsidRPr="008B3439" w:rsidRDefault="00841C98" w:rsidP="00841C98">
      <w:pPr>
        <w:tabs>
          <w:tab w:val="left" w:pos="5925"/>
        </w:tabs>
        <w:ind w:right="-1"/>
        <w:jc w:val="center"/>
        <w:outlineLvl w:val="0"/>
        <w:rPr>
          <w:b/>
        </w:rPr>
      </w:pPr>
    </w:p>
    <w:p w:rsidR="00841C98" w:rsidRPr="008B3439" w:rsidRDefault="00841C98" w:rsidP="00841C98">
      <w:pPr>
        <w:tabs>
          <w:tab w:val="left" w:pos="5925"/>
        </w:tabs>
        <w:ind w:right="-1"/>
        <w:jc w:val="center"/>
        <w:outlineLvl w:val="0"/>
        <w:rPr>
          <w:b/>
        </w:rPr>
      </w:pPr>
      <w:r w:rsidRPr="008B3439">
        <w:rPr>
          <w:b/>
        </w:rPr>
        <w:t>РЕШЕНИЕ</w:t>
      </w:r>
    </w:p>
    <w:p w:rsidR="00841C98" w:rsidRPr="008D3559" w:rsidRDefault="00841C98" w:rsidP="00841C98">
      <w:pPr>
        <w:tabs>
          <w:tab w:val="left" w:pos="5925"/>
        </w:tabs>
        <w:ind w:right="-1"/>
        <w:jc w:val="center"/>
        <w:outlineLvl w:val="0"/>
        <w:rPr>
          <w:b/>
        </w:rPr>
      </w:pPr>
    </w:p>
    <w:p w:rsidR="00841C98" w:rsidRPr="00725775" w:rsidRDefault="00841C98" w:rsidP="00841C98">
      <w:pPr>
        <w:ind w:right="-1"/>
        <w:jc w:val="center"/>
        <w:outlineLvl w:val="0"/>
      </w:pPr>
      <w:r w:rsidRPr="00725775">
        <w:t xml:space="preserve">от </w:t>
      </w:r>
      <w:r w:rsidR="00725775" w:rsidRPr="00725775">
        <w:t>28.12.2023</w:t>
      </w:r>
      <w:r w:rsidRPr="00725775">
        <w:tab/>
      </w:r>
      <w:r w:rsidRPr="00725775">
        <w:tab/>
      </w:r>
      <w:r w:rsidRPr="00725775">
        <w:tab/>
      </w:r>
      <w:r w:rsidRPr="00725775">
        <w:tab/>
      </w:r>
      <w:r w:rsidRPr="00725775">
        <w:tab/>
      </w:r>
      <w:r w:rsidRPr="00725775">
        <w:tab/>
      </w:r>
      <w:r w:rsidRPr="00725775">
        <w:tab/>
      </w:r>
      <w:r w:rsidRPr="00725775">
        <w:tab/>
      </w:r>
      <w:r w:rsidRPr="00725775">
        <w:tab/>
        <w:t xml:space="preserve">№ </w:t>
      </w:r>
      <w:r w:rsidR="00725775" w:rsidRPr="00725775">
        <w:t>188</w:t>
      </w:r>
    </w:p>
    <w:p w:rsidR="00841C98" w:rsidRPr="00C9547C" w:rsidRDefault="00841C98" w:rsidP="00841C98">
      <w:pPr>
        <w:pStyle w:val="ConsPlusNormal"/>
        <w:widowControl w:val="0"/>
        <w:ind w:left="567" w:right="56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Переясловская</w:t>
      </w:r>
    </w:p>
    <w:p w:rsidR="00841C98" w:rsidRDefault="00841C98" w:rsidP="00841C98">
      <w:pPr>
        <w:pStyle w:val="ConsPlusNormal"/>
        <w:widowControl w:val="0"/>
        <w:ind w:left="567"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470A" w:rsidRDefault="003B470A" w:rsidP="00841C98">
      <w:pPr>
        <w:pStyle w:val="ConsPlusNormal"/>
        <w:widowControl w:val="0"/>
        <w:ind w:left="567"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470A" w:rsidRPr="00AC4E7C" w:rsidRDefault="003B470A" w:rsidP="00841C98">
      <w:pPr>
        <w:pStyle w:val="ConsPlusNormal"/>
        <w:widowControl w:val="0"/>
        <w:ind w:left="567" w:right="56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470A" w:rsidRPr="00541D4F" w:rsidRDefault="003B470A" w:rsidP="003B470A">
      <w:pPr>
        <w:shd w:val="clear" w:color="auto" w:fill="FFFFFF"/>
        <w:jc w:val="center"/>
        <w:textAlignment w:val="baseline"/>
        <w:rPr>
          <w:b/>
          <w:vertAlign w:val="superscript"/>
        </w:rPr>
      </w:pPr>
      <w:r w:rsidRPr="00541D4F">
        <w:rPr>
          <w:b/>
        </w:rPr>
        <w:t xml:space="preserve">Об утверждении Положения о порядке установки и содержания мемориальных досок и других памятных знаков в </w:t>
      </w:r>
      <w:r w:rsidR="00A97F65">
        <w:rPr>
          <w:b/>
        </w:rPr>
        <w:t>Переясловском сельском поселении Брюховецкого района</w:t>
      </w:r>
    </w:p>
    <w:p w:rsidR="003B470A" w:rsidRDefault="003B470A" w:rsidP="003B470A">
      <w:pPr>
        <w:jc w:val="both"/>
      </w:pPr>
      <w:r>
        <w:tab/>
      </w:r>
    </w:p>
    <w:p w:rsidR="003B470A" w:rsidRDefault="003B470A" w:rsidP="003B470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lang w:eastAsia="ru-RU"/>
        </w:rPr>
      </w:pPr>
    </w:p>
    <w:p w:rsidR="003B470A" w:rsidRDefault="003B470A" w:rsidP="003B470A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  <w:lang w:eastAsia="ru-RU"/>
        </w:rPr>
      </w:pPr>
    </w:p>
    <w:p w:rsidR="003B470A" w:rsidRPr="00A97F65" w:rsidRDefault="003B470A" w:rsidP="00DD2DEB">
      <w:pPr>
        <w:ind w:firstLine="709"/>
        <w:jc w:val="both"/>
        <w:rPr>
          <w:lang w:eastAsia="ru-RU"/>
        </w:rPr>
      </w:pPr>
      <w:proofErr w:type="gramStart"/>
      <w:r w:rsidRPr="00A97F65">
        <w:rPr>
          <w:lang w:eastAsia="ru-RU"/>
        </w:rPr>
        <w:t xml:space="preserve">В целях определения порядка принятия решений об установке и обеспечении сохранности мемориальных досок и других памятных знаков на территории </w:t>
      </w:r>
      <w:r w:rsidR="00A97F65">
        <w:rPr>
          <w:lang w:eastAsia="ru-RU"/>
        </w:rPr>
        <w:t>Переясловского сельского поселения Брюховецкого района</w:t>
      </w:r>
      <w:r w:rsidRPr="00A97F65">
        <w:rPr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 вклад в развитие </w:t>
      </w:r>
      <w:r w:rsidR="00A97F65">
        <w:rPr>
          <w:lang w:eastAsia="ru-RU"/>
        </w:rPr>
        <w:t>Переясловского сельского поселения Брюховецкого района</w:t>
      </w:r>
      <w:r w:rsidRPr="00A97F65">
        <w:rPr>
          <w:lang w:eastAsia="ru-RU"/>
        </w:rPr>
        <w:t xml:space="preserve">, в соответствии с </w:t>
      </w:r>
      <w:r w:rsidR="00A97F65">
        <w:t>Федеральным</w:t>
      </w:r>
      <w:proofErr w:type="gramEnd"/>
      <w:r w:rsidR="00A97F65">
        <w:t xml:space="preserve"> законом от 6 октября </w:t>
      </w:r>
      <w:r w:rsidRPr="00A97F65">
        <w:t xml:space="preserve">2003 </w:t>
      </w:r>
      <w:r w:rsidR="00A97F65">
        <w:t>года</w:t>
      </w:r>
      <w:r w:rsidRPr="00A97F65"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DD2DEB">
        <w:t>Переясловского сельского поселения Брюховецкого района,</w:t>
      </w:r>
      <w:r w:rsidRPr="00A97F65">
        <w:t xml:space="preserve"> Совет </w:t>
      </w:r>
      <w:r w:rsidR="00DD2DEB">
        <w:t>Пере</w:t>
      </w:r>
      <w:r w:rsidRPr="00A97F65">
        <w:t>я</w:t>
      </w:r>
      <w:r w:rsidR="00DD2DEB">
        <w:t xml:space="preserve">словского сельского поселения Брюховецкого района </w:t>
      </w:r>
      <w:proofErr w:type="gramStart"/>
      <w:r w:rsidR="00DD2DEB">
        <w:t>р</w:t>
      </w:r>
      <w:proofErr w:type="gramEnd"/>
      <w:r w:rsidR="00DD2DEB">
        <w:t xml:space="preserve"> е ш и л:</w:t>
      </w:r>
    </w:p>
    <w:p w:rsidR="003B470A" w:rsidRPr="00A97F65" w:rsidRDefault="003B470A" w:rsidP="00DD2D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F6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A97F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A97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F65"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DD2DEB">
        <w:rPr>
          <w:rFonts w:ascii="Times New Roman" w:hAnsi="Times New Roman" w:cs="Times New Roman"/>
          <w:sz w:val="28"/>
          <w:szCs w:val="28"/>
        </w:rPr>
        <w:t>Переясловском сельском поселении Брюховецкого района</w:t>
      </w:r>
      <w:r w:rsidRPr="00A97F6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40E0F" w:rsidRPr="00DD2DEB" w:rsidRDefault="003B470A" w:rsidP="00DD2DEB">
      <w:pPr>
        <w:ind w:firstLine="709"/>
        <w:jc w:val="both"/>
        <w:rPr>
          <w:color w:val="000000"/>
        </w:rPr>
      </w:pPr>
      <w:r w:rsidRPr="00A97F65">
        <w:rPr>
          <w:color w:val="000000"/>
        </w:rPr>
        <w:t xml:space="preserve">2. </w:t>
      </w:r>
      <w:r w:rsidR="00C40E0F" w:rsidRPr="000B76F3">
        <w:t>Главному специалисту администрации Переясловского сельского поселения Брю</w:t>
      </w:r>
      <w:r w:rsidR="00C40E0F">
        <w:t xml:space="preserve">ховецкого района Е.Ю.Суворовой </w:t>
      </w:r>
      <w:r w:rsidR="0042443D">
        <w:t>обнародовать</w:t>
      </w:r>
      <w:r w:rsidR="00DD2DEB">
        <w:t xml:space="preserve"> </w:t>
      </w:r>
      <w:r w:rsidR="00C40E0F" w:rsidRPr="000B76F3">
        <w:t xml:space="preserve">и </w:t>
      </w:r>
      <w:proofErr w:type="gramStart"/>
      <w:r w:rsidR="00C40E0F" w:rsidRPr="000B76F3">
        <w:t>разместить</w:t>
      </w:r>
      <w:proofErr w:type="gramEnd"/>
      <w:r w:rsidR="00C40E0F">
        <w:t xml:space="preserve"> </w:t>
      </w:r>
      <w:r w:rsidR="00C40E0F" w:rsidRPr="000B76F3">
        <w:t xml:space="preserve">настоящее </w:t>
      </w:r>
      <w:r w:rsidR="0042443D">
        <w:t>решение</w:t>
      </w:r>
      <w:r w:rsidR="00C40E0F" w:rsidRPr="000B76F3">
        <w:t xml:space="preserve"> на официальном сайте администрации Переясловского сельского поселения Брюховецкого района в информационно-телеко</w:t>
      </w:r>
      <w:r w:rsidR="0042443D">
        <w:t>ммуникационной сети «Интернет».</w:t>
      </w:r>
    </w:p>
    <w:p w:rsidR="007942A4" w:rsidRPr="0012578B" w:rsidRDefault="0012578B" w:rsidP="0012578B">
      <w:pPr>
        <w:ind w:firstLine="709"/>
        <w:jc w:val="both"/>
      </w:pPr>
      <w:r>
        <w:t xml:space="preserve">3. </w:t>
      </w:r>
      <w:proofErr w:type="gramStart"/>
      <w:r w:rsidRPr="002816AE">
        <w:t>Контроль за</w:t>
      </w:r>
      <w:proofErr w:type="gramEnd"/>
      <w:r w:rsidRPr="002816AE">
        <w:t xml:space="preserve"> выполнением настоящего решения возложить на депутатскую комиссию Совета Переясловского сельского поселения по социальным вопросам (</w:t>
      </w:r>
      <w:proofErr w:type="spellStart"/>
      <w:r w:rsidRPr="002816AE">
        <w:t>Дужая</w:t>
      </w:r>
      <w:proofErr w:type="spellEnd"/>
      <w:r w:rsidRPr="002816AE">
        <w:t>).</w:t>
      </w:r>
    </w:p>
    <w:p w:rsidR="00841C98" w:rsidRPr="00786CF7" w:rsidRDefault="00C40E0F" w:rsidP="00C40E0F">
      <w:pPr>
        <w:tabs>
          <w:tab w:val="left" w:pos="709"/>
        </w:tabs>
        <w:ind w:right="-82" w:firstLine="709"/>
        <w:jc w:val="both"/>
      </w:pPr>
      <w:r>
        <w:lastRenderedPageBreak/>
        <w:t>4</w:t>
      </w:r>
      <w:r w:rsidR="00841C98" w:rsidRPr="00C40E0F">
        <w:t>.</w:t>
      </w:r>
      <w:r w:rsidR="00841C98" w:rsidRPr="00786CF7">
        <w:t xml:space="preserve"> Настоящее решение вступает в силу со дня его официального </w:t>
      </w:r>
      <w:r w:rsidR="0042443D">
        <w:t>обнародования</w:t>
      </w:r>
      <w:r w:rsidR="00841C98">
        <w:t>.</w:t>
      </w:r>
    </w:p>
    <w:p w:rsidR="00841C98" w:rsidRDefault="00841C98" w:rsidP="00841C98">
      <w:pPr>
        <w:ind w:right="-82"/>
        <w:jc w:val="both"/>
      </w:pPr>
    </w:p>
    <w:p w:rsidR="00DD2DEB" w:rsidRDefault="00DD2DEB" w:rsidP="00841C98">
      <w:pPr>
        <w:ind w:right="-82"/>
        <w:jc w:val="both"/>
      </w:pPr>
    </w:p>
    <w:p w:rsidR="00DD2DEB" w:rsidRPr="00072DFD" w:rsidRDefault="00DD2DEB" w:rsidP="00841C98">
      <w:pPr>
        <w:ind w:right="-82"/>
        <w:jc w:val="both"/>
      </w:pPr>
    </w:p>
    <w:p w:rsidR="00841C98" w:rsidRPr="00933D09" w:rsidRDefault="00841C98" w:rsidP="00841C98">
      <w:pPr>
        <w:jc w:val="both"/>
      </w:pPr>
      <w:r w:rsidRPr="00933D09">
        <w:t xml:space="preserve">Глава Переясловского </w:t>
      </w:r>
    </w:p>
    <w:p w:rsidR="00841C98" w:rsidRPr="00933D09" w:rsidRDefault="00841C98" w:rsidP="00841C98">
      <w:pPr>
        <w:jc w:val="both"/>
      </w:pPr>
      <w:r w:rsidRPr="00933D09">
        <w:t>сельского поселения</w:t>
      </w:r>
    </w:p>
    <w:p w:rsidR="00841C98" w:rsidRDefault="00841C98" w:rsidP="00841C98">
      <w:r w:rsidRPr="00933D09">
        <w:t>Брюховецкого района</w:t>
      </w:r>
      <w:r w:rsidRPr="00933D09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933D09">
        <w:t>С.В. Неваленых</w:t>
      </w:r>
    </w:p>
    <w:p w:rsidR="00841C98" w:rsidRDefault="00841C98" w:rsidP="00841C98"/>
    <w:p w:rsidR="00841C98" w:rsidRDefault="00841C98" w:rsidP="00841C98"/>
    <w:p w:rsidR="00841C98" w:rsidRPr="00DE0F1E" w:rsidRDefault="00841C98" w:rsidP="00841C98"/>
    <w:p w:rsidR="00841C98" w:rsidRPr="00933D09" w:rsidRDefault="00841C98" w:rsidP="00841C98">
      <w:pPr>
        <w:jc w:val="both"/>
      </w:pPr>
      <w:r w:rsidRPr="00933D09">
        <w:t>Председатель Совета</w:t>
      </w:r>
    </w:p>
    <w:p w:rsidR="00841C98" w:rsidRPr="00933D09" w:rsidRDefault="00841C98" w:rsidP="00841C98">
      <w:pPr>
        <w:jc w:val="both"/>
      </w:pPr>
      <w:r w:rsidRPr="00933D09">
        <w:t>Переясловского сельского поселения</w:t>
      </w:r>
    </w:p>
    <w:p w:rsidR="00841C98" w:rsidRPr="00933D09" w:rsidRDefault="00841C98" w:rsidP="00841C98">
      <w:pPr>
        <w:tabs>
          <w:tab w:val="right" w:pos="9639"/>
        </w:tabs>
        <w:jc w:val="both"/>
      </w:pPr>
      <w:r w:rsidRPr="00933D09">
        <w:t>Брюховецкого района</w:t>
      </w:r>
      <w:r w:rsidRPr="00933D09">
        <w:tab/>
        <w:t xml:space="preserve">И.А. </w:t>
      </w:r>
      <w:proofErr w:type="spellStart"/>
      <w:r w:rsidRPr="00933D09">
        <w:t>Лещук</w:t>
      </w:r>
      <w:proofErr w:type="spellEnd"/>
    </w:p>
    <w:p w:rsidR="00841C98" w:rsidRPr="00933D09" w:rsidRDefault="00841C98" w:rsidP="00841C98">
      <w:pPr>
        <w:tabs>
          <w:tab w:val="right" w:pos="9639"/>
        </w:tabs>
        <w:jc w:val="both"/>
      </w:pPr>
    </w:p>
    <w:p w:rsidR="00841C98" w:rsidRPr="00933D09" w:rsidRDefault="00841C98" w:rsidP="00841C98"/>
    <w:p w:rsidR="00283C7F" w:rsidRPr="00933D09" w:rsidRDefault="00283C7F" w:rsidP="00283C7F">
      <w:pPr>
        <w:jc w:val="both"/>
      </w:pPr>
    </w:p>
    <w:p w:rsidR="00283C7F" w:rsidRPr="00933D09" w:rsidRDefault="00283C7F" w:rsidP="00283C7F">
      <w:pPr>
        <w:jc w:val="both"/>
      </w:pPr>
    </w:p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283C7F" w:rsidRDefault="00283C7F" w:rsidP="00283C7F"/>
    <w:p w:rsidR="00841C98" w:rsidRDefault="00841C98" w:rsidP="00283C7F"/>
    <w:p w:rsidR="00841C98" w:rsidRDefault="00841C98" w:rsidP="00283C7F"/>
    <w:p w:rsidR="00841C98" w:rsidRDefault="00841C98" w:rsidP="00283C7F"/>
    <w:p w:rsidR="00841C98" w:rsidRDefault="00841C98" w:rsidP="00283C7F"/>
    <w:p w:rsidR="00841C98" w:rsidRDefault="00841C98" w:rsidP="00283C7F"/>
    <w:p w:rsidR="00841C98" w:rsidRDefault="00841C98" w:rsidP="00283C7F"/>
    <w:p w:rsidR="00841C98" w:rsidRDefault="00841C98" w:rsidP="00283C7F"/>
    <w:p w:rsidR="00841C98" w:rsidRDefault="00841C98" w:rsidP="00283C7F"/>
    <w:p w:rsidR="00841C98" w:rsidRDefault="00841C98" w:rsidP="00283C7F"/>
    <w:p w:rsidR="00841C98" w:rsidRDefault="00841C98" w:rsidP="00283C7F"/>
    <w:p w:rsidR="00986204" w:rsidRDefault="00986204"/>
    <w:p w:rsidR="007942A4" w:rsidRDefault="007942A4"/>
    <w:p w:rsidR="007942A4" w:rsidRDefault="007942A4"/>
    <w:p w:rsidR="007942A4" w:rsidRDefault="007942A4"/>
    <w:p w:rsidR="007942A4" w:rsidRDefault="007942A4"/>
    <w:p w:rsidR="007942A4" w:rsidRDefault="007942A4"/>
    <w:p w:rsidR="00F841AB" w:rsidRDefault="00F841AB" w:rsidP="00CA1542">
      <w:pPr>
        <w:ind w:firstLine="5103"/>
        <w:jc w:val="center"/>
        <w:rPr>
          <w:rFonts w:eastAsia="TimesNewRomanPSMT"/>
        </w:rPr>
      </w:pPr>
      <w:r w:rsidRPr="00325AEB">
        <w:rPr>
          <w:rFonts w:eastAsia="TimesNewRomanPSMT"/>
        </w:rPr>
        <w:lastRenderedPageBreak/>
        <w:t>ПРИЛОЖЕНИЕ</w:t>
      </w:r>
    </w:p>
    <w:p w:rsidR="00F841AB" w:rsidRPr="00325AEB" w:rsidRDefault="00F841AB" w:rsidP="00CA1542">
      <w:pPr>
        <w:ind w:firstLine="5103"/>
        <w:jc w:val="center"/>
        <w:rPr>
          <w:rFonts w:eastAsia="TimesNewRomanPSMT"/>
        </w:rPr>
      </w:pPr>
    </w:p>
    <w:p w:rsidR="00CA1542" w:rsidRDefault="00CA1542" w:rsidP="00CA1542">
      <w:pPr>
        <w:tabs>
          <w:tab w:val="right" w:pos="9638"/>
        </w:tabs>
        <w:ind w:firstLine="5103"/>
        <w:jc w:val="center"/>
      </w:pPr>
      <w:r>
        <w:t>УТВЕРЖДЕНО</w:t>
      </w:r>
    </w:p>
    <w:p w:rsidR="00CA1542" w:rsidRDefault="00CA1542" w:rsidP="00CA1542">
      <w:pPr>
        <w:tabs>
          <w:tab w:val="right" w:pos="9638"/>
        </w:tabs>
        <w:ind w:firstLine="5103"/>
        <w:jc w:val="center"/>
      </w:pPr>
      <w:r>
        <w:t>решением Совета Переясловского</w:t>
      </w:r>
    </w:p>
    <w:p w:rsidR="00CA1542" w:rsidRDefault="00CA1542" w:rsidP="00CA1542">
      <w:pPr>
        <w:tabs>
          <w:tab w:val="right" w:pos="9638"/>
        </w:tabs>
        <w:ind w:firstLine="5103"/>
        <w:jc w:val="center"/>
      </w:pPr>
      <w:r>
        <w:t>сельского поселения</w:t>
      </w:r>
    </w:p>
    <w:p w:rsidR="00CA1542" w:rsidRDefault="00CA1542" w:rsidP="00CA1542">
      <w:pPr>
        <w:tabs>
          <w:tab w:val="right" w:pos="9638"/>
        </w:tabs>
        <w:ind w:firstLine="5103"/>
        <w:jc w:val="center"/>
      </w:pPr>
      <w:r>
        <w:t>Брюховецкого района</w:t>
      </w:r>
    </w:p>
    <w:p w:rsidR="00CA1542" w:rsidRDefault="00CA1542" w:rsidP="00CA1542">
      <w:pPr>
        <w:tabs>
          <w:tab w:val="right" w:pos="9638"/>
        </w:tabs>
        <w:ind w:firstLine="5103"/>
        <w:jc w:val="center"/>
      </w:pPr>
      <w:r>
        <w:t xml:space="preserve">от </w:t>
      </w:r>
      <w:r w:rsidR="00725775">
        <w:t>28.12.2023 г.</w:t>
      </w:r>
      <w:bookmarkStart w:id="0" w:name="_GoBack"/>
      <w:bookmarkEnd w:id="0"/>
      <w:r>
        <w:t xml:space="preserve"> № </w:t>
      </w:r>
      <w:r w:rsidR="00725775">
        <w:t>188</w:t>
      </w:r>
    </w:p>
    <w:p w:rsidR="00F841AB" w:rsidRPr="00325AEB" w:rsidRDefault="00F841AB" w:rsidP="00CA1542">
      <w:pPr>
        <w:autoSpaceDE w:val="0"/>
        <w:autoSpaceDN w:val="0"/>
        <w:adjustRightInd w:val="0"/>
        <w:ind w:firstLine="5103"/>
        <w:jc w:val="center"/>
      </w:pPr>
    </w:p>
    <w:p w:rsidR="00F841AB" w:rsidRDefault="00F841AB" w:rsidP="00F841AB">
      <w:pPr>
        <w:autoSpaceDE w:val="0"/>
        <w:autoSpaceDN w:val="0"/>
        <w:adjustRightInd w:val="0"/>
        <w:jc w:val="both"/>
      </w:pPr>
    </w:p>
    <w:p w:rsidR="00F841AB" w:rsidRDefault="00F841AB" w:rsidP="00F841AB">
      <w:pPr>
        <w:autoSpaceDE w:val="0"/>
        <w:autoSpaceDN w:val="0"/>
        <w:adjustRightInd w:val="0"/>
        <w:jc w:val="both"/>
      </w:pPr>
    </w:p>
    <w:p w:rsidR="00F841AB" w:rsidRPr="00DD5B97" w:rsidRDefault="00F841AB" w:rsidP="00F841AB">
      <w:pPr>
        <w:pStyle w:val="ConsPlusTitle"/>
        <w:jc w:val="center"/>
      </w:pPr>
      <w:r w:rsidRPr="00DD5B97">
        <w:t>ПОЛОЖЕНИЕ</w:t>
      </w:r>
    </w:p>
    <w:p w:rsidR="00B45A2F" w:rsidRDefault="00F841AB" w:rsidP="00F841AB">
      <w:pPr>
        <w:pStyle w:val="ConsPlusTitle"/>
        <w:jc w:val="center"/>
      </w:pPr>
      <w:r>
        <w:t xml:space="preserve">о порядке установки и содержания мемориальных досок и других памятных знаков в </w:t>
      </w:r>
      <w:r w:rsidR="009156BE">
        <w:t xml:space="preserve">Переясловском сельском поселении </w:t>
      </w:r>
    </w:p>
    <w:p w:rsidR="00F841AB" w:rsidRDefault="009156BE" w:rsidP="00F841AB">
      <w:pPr>
        <w:pStyle w:val="ConsPlusTitle"/>
        <w:jc w:val="center"/>
      </w:pPr>
      <w:r>
        <w:t>Брюховецкого района</w:t>
      </w:r>
    </w:p>
    <w:p w:rsidR="00F841AB" w:rsidRDefault="00F841AB" w:rsidP="00F841AB">
      <w:pPr>
        <w:pStyle w:val="ConsPlusTitle"/>
        <w:jc w:val="center"/>
      </w:pPr>
    </w:p>
    <w:p w:rsidR="00F841AB" w:rsidRPr="00DD5B97" w:rsidRDefault="00F841AB" w:rsidP="00F841AB">
      <w:pPr>
        <w:pStyle w:val="ConsPlusTitle"/>
        <w:ind w:firstLine="540"/>
        <w:jc w:val="center"/>
        <w:outlineLvl w:val="1"/>
        <w:rPr>
          <w:color w:val="000000" w:themeColor="text1"/>
        </w:rPr>
      </w:pPr>
    </w:p>
    <w:p w:rsidR="00F841AB" w:rsidRPr="009156BE" w:rsidRDefault="00F841AB" w:rsidP="00F841AB">
      <w:pPr>
        <w:pStyle w:val="ConsPlusTitle"/>
        <w:ind w:firstLine="540"/>
        <w:jc w:val="center"/>
        <w:outlineLvl w:val="1"/>
        <w:rPr>
          <w:color w:val="000000" w:themeColor="text1"/>
        </w:rPr>
      </w:pPr>
      <w:r w:rsidRPr="009156BE">
        <w:rPr>
          <w:color w:val="000000" w:themeColor="text1"/>
        </w:rPr>
        <w:t>Статья 1. Общие положения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9156BE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правила их установки и содержания.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156BE">
        <w:rPr>
          <w:color w:val="000000" w:themeColor="text1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значимость события в истории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принесших значительную пользу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Переясловскому сельскому поселению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, Краснодарскому краю, Российской Федерации;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, повышению его престижа и авторитета.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AF2D19">
      <w:pPr>
        <w:pStyle w:val="ConsPlusTitle"/>
        <w:ind w:firstLine="540"/>
        <w:jc w:val="center"/>
        <w:outlineLvl w:val="1"/>
        <w:rPr>
          <w:color w:val="000000" w:themeColor="text1"/>
        </w:rPr>
      </w:pPr>
      <w:bookmarkStart w:id="1" w:name="Par53"/>
      <w:bookmarkEnd w:id="1"/>
      <w:r w:rsidRPr="009156BE">
        <w:rPr>
          <w:color w:val="000000" w:themeColor="text1"/>
        </w:rPr>
        <w:t>Статья 3. Порядок внесения предложений по установке мемориальных досок и памятных знаков</w:t>
      </w:r>
    </w:p>
    <w:p w:rsidR="00F841AB" w:rsidRPr="009156BE" w:rsidRDefault="00F841AB" w:rsidP="00AF2D1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Переясловском сельском поселении Брюховецкого района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постоянно действующая комиссия по наградам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сведения о предполагаемом месте установки мемориальной доски или другого памятного знака с </w:t>
      </w:r>
      <w:proofErr w:type="spellStart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фотофиксацией</w:t>
      </w:r>
      <w:proofErr w:type="spellEnd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здания, сооружения, иного архитектурного объекта и места установки;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полное наименование юридического лица, юридический и фактический адрес, контактный телефон, адрес электронной почты (при наличии).</w:t>
      </w:r>
      <w:proofErr w:type="gramEnd"/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AF2D19">
      <w:pPr>
        <w:pStyle w:val="ConsPlusTitle"/>
        <w:ind w:firstLine="540"/>
        <w:jc w:val="center"/>
        <w:outlineLvl w:val="1"/>
        <w:rPr>
          <w:color w:val="000000" w:themeColor="text1"/>
        </w:rPr>
      </w:pPr>
      <w:r w:rsidRPr="009156BE">
        <w:rPr>
          <w:color w:val="000000" w:themeColor="text1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передает их для рассмотрения в комиссию по наградам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Переясловского сельского поселения Брюховецкого района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Переясловского сельского поселения Брюховецкого района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 мотивированным заключением.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Переясловским сельским поселением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специалистом, финансистом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Глава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протокола комиссии по наградам с мотивированным заключением </w:t>
      </w:r>
      <w:r w:rsidR="004244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вносит в Совет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предложение о рассмотрении вопроса об установке мемориальной доски, памятного знака на территории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9156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3</w:t>
        </w:r>
      </w:hyperlink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Материалы, представленные главой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Совет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AF2D19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официальному опубликованию.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 принятом решении Совета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указанном в пункте 5 настоящей статьи Положения, глава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Переясловского сельского поселения Брюховецкого района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информирует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инициатора установки мемориальной доски или памятного знака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со дня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такого решения. 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12578B">
      <w:pPr>
        <w:pStyle w:val="ConsPlusTitle"/>
        <w:ind w:firstLine="540"/>
        <w:jc w:val="center"/>
        <w:outlineLvl w:val="1"/>
        <w:rPr>
          <w:color w:val="000000" w:themeColor="text1"/>
        </w:rPr>
      </w:pPr>
      <w:r w:rsidRPr="009156BE">
        <w:rPr>
          <w:color w:val="000000" w:themeColor="text1"/>
        </w:rPr>
        <w:t>Статья 5. Общие требования к установке мемориальных досок, памятных знаков</w:t>
      </w:r>
    </w:p>
    <w:p w:rsidR="00F841AB" w:rsidRPr="009156BE" w:rsidRDefault="00F841AB" w:rsidP="0012578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1. Архитектурно-</w:t>
      </w:r>
      <w:proofErr w:type="gramStart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решение</w:t>
      </w:r>
      <w:proofErr w:type="gramEnd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9156BE">
        <w:rPr>
          <w:color w:val="000000" w:themeColor="text1"/>
        </w:rPr>
        <w:t>Статья 6. Правила установки мемориальных досок и памятных знаков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решением Совета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F841AB" w:rsidRPr="009156BE" w:rsidRDefault="00F841AB" w:rsidP="00F841AB">
      <w:pPr>
        <w:pStyle w:val="ConsPlusTitle"/>
        <w:ind w:firstLine="540"/>
        <w:jc w:val="both"/>
        <w:outlineLvl w:val="1"/>
        <w:rPr>
          <w:color w:val="000000" w:themeColor="text1"/>
        </w:rPr>
      </w:pPr>
    </w:p>
    <w:p w:rsidR="00F841AB" w:rsidRPr="009156BE" w:rsidRDefault="00F841AB" w:rsidP="0012578B">
      <w:pPr>
        <w:pStyle w:val="ConsPlusTitle"/>
        <w:ind w:firstLine="540"/>
        <w:jc w:val="center"/>
        <w:outlineLvl w:val="1"/>
        <w:rPr>
          <w:color w:val="000000" w:themeColor="text1"/>
        </w:rPr>
      </w:pPr>
      <w:r w:rsidRPr="009156BE">
        <w:rPr>
          <w:color w:val="000000" w:themeColor="text1"/>
        </w:rPr>
        <w:t>Статья 7. Содержание и учет мемориальных досок и памятных знаков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00"/>
      <w:bookmarkEnd w:id="2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02"/>
      <w:bookmarkEnd w:id="3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Переясловского сельского поселения Брюховецкого района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мемориальных досок и других памятных знаков.</w:t>
      </w:r>
    </w:p>
    <w:p w:rsidR="00F841AB" w:rsidRPr="009156BE" w:rsidRDefault="00F841AB" w:rsidP="0012578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12578B">
      <w:pPr>
        <w:pStyle w:val="ConsPlusTitle"/>
        <w:ind w:firstLine="540"/>
        <w:jc w:val="center"/>
        <w:outlineLvl w:val="1"/>
        <w:rPr>
          <w:color w:val="000000" w:themeColor="text1"/>
        </w:rPr>
      </w:pPr>
      <w:r w:rsidRPr="009156BE">
        <w:rPr>
          <w:color w:val="000000" w:themeColor="text1"/>
        </w:rPr>
        <w:t>Статья 8. Демонтаж мемориальных досок и памятных знаков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112"/>
      <w:bookmarkEnd w:id="4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bookmarkStart w:id="5" w:name="_Hlk152581820"/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Переясловского сельского поселения Брюховецкого района </w:t>
      </w:r>
      <w:bookmarkEnd w:id="5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инициатором демонтажа, в срок за один месяц до предполагаемой даты демонтажа.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4. В случае</w:t>
      </w:r>
      <w:proofErr w:type="gramStart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</w:t>
      </w: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принятого по инициативе администрации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12578B">
        <w:rPr>
          <w:rFonts w:ascii="Times New Roman" w:hAnsi="Times New Roman" w:cs="Times New Roman"/>
          <w:color w:val="000000" w:themeColor="text1"/>
          <w:sz w:val="28"/>
          <w:szCs w:val="28"/>
        </w:rPr>
        <w:t>Переясловского сельского поселения Брюховецкого района.</w:t>
      </w: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12578B">
      <w:pPr>
        <w:pStyle w:val="ConsPlusTitle"/>
        <w:ind w:firstLine="540"/>
        <w:jc w:val="center"/>
        <w:outlineLvl w:val="1"/>
        <w:rPr>
          <w:color w:val="000000" w:themeColor="text1"/>
        </w:rPr>
      </w:pPr>
      <w:r w:rsidRPr="009156BE">
        <w:rPr>
          <w:color w:val="000000" w:themeColor="text1"/>
        </w:rPr>
        <w:t>Статья 9. Заключительные положения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41AB" w:rsidRPr="009156BE" w:rsidRDefault="00F841AB" w:rsidP="00F841A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BE">
        <w:rPr>
          <w:rFonts w:ascii="Times New Roman" w:hAnsi="Times New Roman" w:cs="Times New Roman"/>
          <w:color w:val="000000" w:themeColor="text1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F841AB" w:rsidRPr="009156BE" w:rsidRDefault="00F841AB" w:rsidP="00F841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E0F" w:rsidRPr="009156BE" w:rsidRDefault="00C40E0F" w:rsidP="009977BD">
      <w:pPr>
        <w:ind w:firstLine="709"/>
      </w:pPr>
    </w:p>
    <w:sectPr w:rsidR="00C40E0F" w:rsidRPr="009156BE" w:rsidSect="00C40E0F">
      <w:headerReference w:type="default" r:id="rId10"/>
      <w:pgSz w:w="11906" w:h="16838"/>
      <w:pgMar w:top="1134" w:right="567" w:bottom="1134" w:left="1701" w:header="0" w:footer="0" w:gutter="0"/>
      <w:pgNumType w:start="1"/>
      <w:cols w:space="1701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BA" w:rsidRDefault="002267BA">
      <w:r>
        <w:separator/>
      </w:r>
    </w:p>
  </w:endnote>
  <w:endnote w:type="continuationSeparator" w:id="0">
    <w:p w:rsidR="002267BA" w:rsidRDefault="0022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BA" w:rsidRDefault="002267BA">
      <w:r>
        <w:separator/>
      </w:r>
    </w:p>
  </w:footnote>
  <w:footnote w:type="continuationSeparator" w:id="0">
    <w:p w:rsidR="002267BA" w:rsidRDefault="0022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E6A" w:rsidRDefault="00942E6A">
    <w:pPr>
      <w:pStyle w:val="aff"/>
      <w:jc w:val="center"/>
    </w:pPr>
  </w:p>
  <w:p w:rsidR="00942E6A" w:rsidRDefault="00942E6A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4668"/>
    <w:multiLevelType w:val="hybridMultilevel"/>
    <w:tmpl w:val="A9BC21F6"/>
    <w:lvl w:ilvl="0" w:tplc="5DC0E282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D241D2A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BF4578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E38D060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A0289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95A47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CB224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79AC4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A7EAB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C40B4"/>
    <w:multiLevelType w:val="hybridMultilevel"/>
    <w:tmpl w:val="66AA0A20"/>
    <w:lvl w:ilvl="0" w:tplc="F51E14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2E5407"/>
    <w:multiLevelType w:val="hybridMultilevel"/>
    <w:tmpl w:val="60005248"/>
    <w:lvl w:ilvl="0" w:tplc="42BA594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D74E4B"/>
    <w:multiLevelType w:val="multilevel"/>
    <w:tmpl w:val="0AF23E9C"/>
    <w:lvl w:ilvl="0">
      <w:start w:val="1"/>
      <w:numFmt w:val="decimal"/>
      <w:lvlText w:val="%1."/>
      <w:lvlJc w:val="left"/>
      <w:pPr>
        <w:tabs>
          <w:tab w:val="num" w:pos="0"/>
        </w:tabs>
        <w:ind w:left="1155" w:hanging="115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23" w:hanging="11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35" w:hanging="115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75" w:hanging="115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15" w:hanging="115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AF5"/>
    <w:rsid w:val="00085C73"/>
    <w:rsid w:val="000934B0"/>
    <w:rsid w:val="00093F89"/>
    <w:rsid w:val="00097DB6"/>
    <w:rsid w:val="00100574"/>
    <w:rsid w:val="001033C8"/>
    <w:rsid w:val="0012578B"/>
    <w:rsid w:val="00191788"/>
    <w:rsid w:val="00210B10"/>
    <w:rsid w:val="002267BA"/>
    <w:rsid w:val="002533E9"/>
    <w:rsid w:val="0026686A"/>
    <w:rsid w:val="00283C7F"/>
    <w:rsid w:val="00320609"/>
    <w:rsid w:val="00323480"/>
    <w:rsid w:val="003B470A"/>
    <w:rsid w:val="0042443D"/>
    <w:rsid w:val="0048077B"/>
    <w:rsid w:val="00543E08"/>
    <w:rsid w:val="00547F05"/>
    <w:rsid w:val="00550086"/>
    <w:rsid w:val="00557AEF"/>
    <w:rsid w:val="00575404"/>
    <w:rsid w:val="00580719"/>
    <w:rsid w:val="005C4FC7"/>
    <w:rsid w:val="00625059"/>
    <w:rsid w:val="00653519"/>
    <w:rsid w:val="006C50CC"/>
    <w:rsid w:val="006C72BF"/>
    <w:rsid w:val="00711FB4"/>
    <w:rsid w:val="007139B2"/>
    <w:rsid w:val="00725775"/>
    <w:rsid w:val="00743624"/>
    <w:rsid w:val="007942A4"/>
    <w:rsid w:val="007D3AF5"/>
    <w:rsid w:val="00841C98"/>
    <w:rsid w:val="00843F77"/>
    <w:rsid w:val="00852681"/>
    <w:rsid w:val="008C41E6"/>
    <w:rsid w:val="009156BE"/>
    <w:rsid w:val="00942E6A"/>
    <w:rsid w:val="00951236"/>
    <w:rsid w:val="00986204"/>
    <w:rsid w:val="009977BD"/>
    <w:rsid w:val="009D4E46"/>
    <w:rsid w:val="00A01A67"/>
    <w:rsid w:val="00A46488"/>
    <w:rsid w:val="00A97F65"/>
    <w:rsid w:val="00AA30E9"/>
    <w:rsid w:val="00AF2D19"/>
    <w:rsid w:val="00B406A0"/>
    <w:rsid w:val="00B45A2F"/>
    <w:rsid w:val="00B53638"/>
    <w:rsid w:val="00B75164"/>
    <w:rsid w:val="00BD173C"/>
    <w:rsid w:val="00BF48BC"/>
    <w:rsid w:val="00C30A4B"/>
    <w:rsid w:val="00C40E0F"/>
    <w:rsid w:val="00C723C8"/>
    <w:rsid w:val="00C81AE5"/>
    <w:rsid w:val="00C90EEA"/>
    <w:rsid w:val="00CA1542"/>
    <w:rsid w:val="00CA27B9"/>
    <w:rsid w:val="00D16895"/>
    <w:rsid w:val="00DD2DEB"/>
    <w:rsid w:val="00E1466B"/>
    <w:rsid w:val="00E2400E"/>
    <w:rsid w:val="00E36FBC"/>
    <w:rsid w:val="00E37921"/>
    <w:rsid w:val="00E9499A"/>
    <w:rsid w:val="00EC4504"/>
    <w:rsid w:val="00F83255"/>
    <w:rsid w:val="00F841AB"/>
    <w:rsid w:val="00FA2705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F5"/>
    <w:rPr>
      <w:rFonts w:eastAsia="Times New Roman" w:cs="Times New Roman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7D3A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7D3AF5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7D3A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7D3AF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D3AF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D3AF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D3A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D3AF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D3A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D3AF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D3AF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D3AF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D3AF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D3A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7D3AF5"/>
    <w:pPr>
      <w:ind w:left="720"/>
      <w:contextualSpacing/>
    </w:pPr>
  </w:style>
  <w:style w:type="paragraph" w:styleId="a5">
    <w:name w:val="No Spacing"/>
    <w:qFormat/>
    <w:rsid w:val="007D3AF5"/>
    <w:rPr>
      <w:rFonts w:eastAsia="Times New Roman" w:cs="Times New Roman"/>
      <w:lang w:bidi="ar-SA"/>
    </w:rPr>
  </w:style>
  <w:style w:type="paragraph" w:styleId="a6">
    <w:name w:val="Title"/>
    <w:basedOn w:val="a"/>
    <w:next w:val="a"/>
    <w:link w:val="a7"/>
    <w:uiPriority w:val="10"/>
    <w:qFormat/>
    <w:rsid w:val="007D3AF5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7D3AF5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7D3AF5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7D3AF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D3AF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D3AF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7D3A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D3AF5"/>
    <w:rPr>
      <w:i/>
    </w:rPr>
  </w:style>
  <w:style w:type="character" w:customStyle="1" w:styleId="HeaderChar">
    <w:name w:val="Header Char"/>
    <w:link w:val="1"/>
    <w:uiPriority w:val="99"/>
    <w:rsid w:val="007D3AF5"/>
  </w:style>
  <w:style w:type="character" w:customStyle="1" w:styleId="FooterChar">
    <w:name w:val="Footer Char"/>
    <w:uiPriority w:val="99"/>
    <w:rsid w:val="007D3AF5"/>
  </w:style>
  <w:style w:type="character" w:customStyle="1" w:styleId="CaptionChar">
    <w:name w:val="Caption Char"/>
    <w:link w:val="10"/>
    <w:uiPriority w:val="99"/>
    <w:rsid w:val="007D3AF5"/>
  </w:style>
  <w:style w:type="table" w:styleId="ac">
    <w:name w:val="Table Grid"/>
    <w:uiPriority w:val="59"/>
    <w:rsid w:val="007D3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D3A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7D3A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D3A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D3A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D3A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D3A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D3A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D3A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7D3AF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7D3AF5"/>
    <w:rPr>
      <w:sz w:val="18"/>
    </w:rPr>
  </w:style>
  <w:style w:type="character" w:styleId="af">
    <w:name w:val="footnote reference"/>
    <w:uiPriority w:val="99"/>
    <w:unhideWhenUsed/>
    <w:rsid w:val="007D3AF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D3AF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D3AF5"/>
    <w:rPr>
      <w:sz w:val="20"/>
    </w:rPr>
  </w:style>
  <w:style w:type="character" w:styleId="af2">
    <w:name w:val="endnote reference"/>
    <w:uiPriority w:val="99"/>
    <w:semiHidden/>
    <w:unhideWhenUsed/>
    <w:rsid w:val="007D3AF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D3AF5"/>
    <w:pPr>
      <w:spacing w:after="57"/>
    </w:pPr>
  </w:style>
  <w:style w:type="paragraph" w:styleId="22">
    <w:name w:val="toc 2"/>
    <w:basedOn w:val="a"/>
    <w:next w:val="a"/>
    <w:uiPriority w:val="39"/>
    <w:unhideWhenUsed/>
    <w:rsid w:val="007D3A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D3A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D3A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D3A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D3A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D3A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D3A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D3AF5"/>
    <w:pPr>
      <w:spacing w:after="57"/>
      <w:ind w:left="2268"/>
    </w:pPr>
  </w:style>
  <w:style w:type="paragraph" w:styleId="af3">
    <w:name w:val="TOC Heading"/>
    <w:uiPriority w:val="39"/>
    <w:unhideWhenUsed/>
    <w:rsid w:val="007D3AF5"/>
  </w:style>
  <w:style w:type="paragraph" w:styleId="af4">
    <w:name w:val="table of figures"/>
    <w:basedOn w:val="a"/>
    <w:next w:val="a"/>
    <w:uiPriority w:val="99"/>
    <w:unhideWhenUsed/>
    <w:rsid w:val="007D3AF5"/>
  </w:style>
  <w:style w:type="paragraph" w:customStyle="1" w:styleId="11">
    <w:name w:val="Заголовок 11"/>
    <w:basedOn w:val="a"/>
    <w:next w:val="a"/>
    <w:link w:val="Heading1Char"/>
    <w:qFormat/>
    <w:rsid w:val="007D3AF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21">
    <w:name w:val="Заголовок 21"/>
    <w:basedOn w:val="a"/>
    <w:next w:val="a"/>
    <w:link w:val="Heading2Char"/>
    <w:qFormat/>
    <w:rsid w:val="007D3AF5"/>
    <w:pPr>
      <w:keepNext/>
      <w:widowControl w:val="0"/>
      <w:numPr>
        <w:ilvl w:val="1"/>
        <w:numId w:val="1"/>
      </w:numPr>
      <w:shd w:val="clear" w:color="auto" w:fill="FFFFFF"/>
      <w:spacing w:before="320"/>
      <w:jc w:val="center"/>
      <w:outlineLvl w:val="1"/>
    </w:pPr>
    <w:rPr>
      <w:b/>
      <w:bCs/>
      <w:color w:val="434343"/>
      <w:spacing w:val="-12"/>
      <w:lang w:val="en-US"/>
    </w:rPr>
  </w:style>
  <w:style w:type="paragraph" w:customStyle="1" w:styleId="31">
    <w:name w:val="Заголовок 31"/>
    <w:basedOn w:val="a"/>
    <w:next w:val="a"/>
    <w:link w:val="Heading3Char"/>
    <w:qFormat/>
    <w:rsid w:val="007D3AF5"/>
    <w:pPr>
      <w:keepNext/>
      <w:numPr>
        <w:ilvl w:val="2"/>
        <w:numId w:val="1"/>
      </w:numPr>
      <w:jc w:val="center"/>
      <w:outlineLvl w:val="2"/>
    </w:pPr>
    <w:rPr>
      <w:b/>
      <w:sz w:val="24"/>
      <w:szCs w:val="24"/>
    </w:rPr>
  </w:style>
  <w:style w:type="paragraph" w:customStyle="1" w:styleId="41">
    <w:name w:val="Заголовок 41"/>
    <w:basedOn w:val="a"/>
    <w:next w:val="a"/>
    <w:link w:val="Heading4Char"/>
    <w:qFormat/>
    <w:rsid w:val="007D3AF5"/>
    <w:pPr>
      <w:keepNext/>
      <w:numPr>
        <w:ilvl w:val="3"/>
        <w:numId w:val="1"/>
      </w:numPr>
      <w:jc w:val="center"/>
      <w:outlineLvl w:val="3"/>
    </w:pPr>
    <w:rPr>
      <w:b/>
      <w:bCs/>
      <w:szCs w:val="24"/>
      <w:lang w:val="en-US"/>
    </w:rPr>
  </w:style>
  <w:style w:type="character" w:customStyle="1" w:styleId="WW8Num1z0">
    <w:name w:val="WW8Num1z0"/>
    <w:qFormat/>
    <w:rsid w:val="007D3AF5"/>
    <w:rPr>
      <w:rFonts w:cs="Times New Roman"/>
    </w:rPr>
  </w:style>
  <w:style w:type="character" w:customStyle="1" w:styleId="WW8Num2z0">
    <w:name w:val="WW8Num2z0"/>
    <w:qFormat/>
    <w:rsid w:val="007D3AF5"/>
    <w:rPr>
      <w:rFonts w:cs="Times New Roman"/>
    </w:rPr>
  </w:style>
  <w:style w:type="character" w:customStyle="1" w:styleId="WW8Num2z1">
    <w:name w:val="WW8Num2z1"/>
    <w:qFormat/>
    <w:rsid w:val="007D3AF5"/>
    <w:rPr>
      <w:rFonts w:cs="Times New Roman"/>
      <w:sz w:val="28"/>
    </w:rPr>
  </w:style>
  <w:style w:type="character" w:customStyle="1" w:styleId="WW8Num3z0">
    <w:name w:val="WW8Num3z0"/>
    <w:qFormat/>
    <w:rsid w:val="007D3AF5"/>
    <w:rPr>
      <w:rFonts w:cs="Times New Roman"/>
    </w:rPr>
  </w:style>
  <w:style w:type="character" w:customStyle="1" w:styleId="WW8Num4z0">
    <w:name w:val="WW8Num4z0"/>
    <w:qFormat/>
    <w:rsid w:val="007D3AF5"/>
    <w:rPr>
      <w:rFonts w:cs="Times New Roman"/>
    </w:rPr>
  </w:style>
  <w:style w:type="character" w:customStyle="1" w:styleId="WW8Num5z0">
    <w:name w:val="WW8Num5z0"/>
    <w:qFormat/>
    <w:rsid w:val="007D3AF5"/>
    <w:rPr>
      <w:rFonts w:cs="Times New Roman"/>
    </w:rPr>
  </w:style>
  <w:style w:type="character" w:customStyle="1" w:styleId="WW8Num6z0">
    <w:name w:val="WW8Num6z0"/>
    <w:qFormat/>
    <w:rsid w:val="007D3AF5"/>
    <w:rPr>
      <w:rFonts w:cs="Times New Roman"/>
    </w:rPr>
  </w:style>
  <w:style w:type="character" w:customStyle="1" w:styleId="WW8Num7z0">
    <w:name w:val="WW8Num7z0"/>
    <w:qFormat/>
    <w:rsid w:val="007D3AF5"/>
  </w:style>
  <w:style w:type="character" w:customStyle="1" w:styleId="WW8Num7z1">
    <w:name w:val="WW8Num7z1"/>
    <w:qFormat/>
    <w:rsid w:val="007D3AF5"/>
  </w:style>
  <w:style w:type="character" w:customStyle="1" w:styleId="WW8Num7z2">
    <w:name w:val="WW8Num7z2"/>
    <w:qFormat/>
    <w:rsid w:val="007D3AF5"/>
  </w:style>
  <w:style w:type="character" w:customStyle="1" w:styleId="WW8Num7z3">
    <w:name w:val="WW8Num7z3"/>
    <w:qFormat/>
    <w:rsid w:val="007D3AF5"/>
  </w:style>
  <w:style w:type="character" w:customStyle="1" w:styleId="WW8Num7z4">
    <w:name w:val="WW8Num7z4"/>
    <w:qFormat/>
    <w:rsid w:val="007D3AF5"/>
  </w:style>
  <w:style w:type="character" w:customStyle="1" w:styleId="WW8Num7z5">
    <w:name w:val="WW8Num7z5"/>
    <w:qFormat/>
    <w:rsid w:val="007D3AF5"/>
  </w:style>
  <w:style w:type="character" w:customStyle="1" w:styleId="WW8Num7z6">
    <w:name w:val="WW8Num7z6"/>
    <w:qFormat/>
    <w:rsid w:val="007D3AF5"/>
  </w:style>
  <w:style w:type="character" w:customStyle="1" w:styleId="WW8Num7z7">
    <w:name w:val="WW8Num7z7"/>
    <w:qFormat/>
    <w:rsid w:val="007D3AF5"/>
  </w:style>
  <w:style w:type="character" w:customStyle="1" w:styleId="WW8Num7z8">
    <w:name w:val="WW8Num7z8"/>
    <w:qFormat/>
    <w:rsid w:val="007D3AF5"/>
  </w:style>
  <w:style w:type="character" w:customStyle="1" w:styleId="WW8Num8z0">
    <w:name w:val="WW8Num8z0"/>
    <w:qFormat/>
    <w:rsid w:val="007D3AF5"/>
    <w:rPr>
      <w:rFonts w:cs="Times New Roman"/>
    </w:rPr>
  </w:style>
  <w:style w:type="character" w:customStyle="1" w:styleId="WW8Num9z0">
    <w:name w:val="WW8Num9z0"/>
    <w:qFormat/>
    <w:rsid w:val="007D3AF5"/>
    <w:rPr>
      <w:rFonts w:cs="Times New Roman"/>
    </w:rPr>
  </w:style>
  <w:style w:type="character" w:customStyle="1" w:styleId="WW8Num10z0">
    <w:name w:val="WW8Num10z0"/>
    <w:qFormat/>
    <w:rsid w:val="007D3AF5"/>
    <w:rPr>
      <w:rFonts w:cs="Times New Roman"/>
    </w:rPr>
  </w:style>
  <w:style w:type="character" w:customStyle="1" w:styleId="WW8Num11z0">
    <w:name w:val="WW8Num11z0"/>
    <w:qFormat/>
    <w:rsid w:val="007D3AF5"/>
    <w:rPr>
      <w:rFonts w:cs="Times New Roman"/>
    </w:rPr>
  </w:style>
  <w:style w:type="character" w:customStyle="1" w:styleId="13">
    <w:name w:val="Заголовок 1 Знак"/>
    <w:link w:val="120"/>
    <w:uiPriority w:val="9"/>
    <w:qFormat/>
    <w:rsid w:val="007D3AF5"/>
    <w:rPr>
      <w:rFonts w:ascii="Cambria" w:hAnsi="Cambria" w:cs="Times New Roman"/>
      <w:b/>
      <w:bCs/>
      <w:sz w:val="32"/>
      <w:szCs w:val="32"/>
      <w:lang w:val="en-US"/>
    </w:rPr>
  </w:style>
  <w:style w:type="character" w:customStyle="1" w:styleId="23">
    <w:name w:val="Заголовок 2 Знак"/>
    <w:qFormat/>
    <w:rsid w:val="007D3AF5"/>
    <w:rPr>
      <w:rFonts w:ascii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qFormat/>
    <w:rsid w:val="007D3AF5"/>
    <w:rPr>
      <w:rFonts w:ascii="Times New Roman" w:hAnsi="Times New Roman" w:cs="Times New Roman"/>
      <w:b/>
      <w:sz w:val="24"/>
      <w:szCs w:val="24"/>
    </w:rPr>
  </w:style>
  <w:style w:type="character" w:customStyle="1" w:styleId="af5">
    <w:name w:val="Верхний колонтитул Знак"/>
    <w:uiPriority w:val="99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14">
    <w:name w:val="Номер страницы1"/>
    <w:rsid w:val="007D3AF5"/>
    <w:rPr>
      <w:rFonts w:cs="Times New Roman"/>
    </w:rPr>
  </w:style>
  <w:style w:type="character" w:customStyle="1" w:styleId="af6">
    <w:name w:val="Текст выноски Знак"/>
    <w:qFormat/>
    <w:rsid w:val="007D3AF5"/>
    <w:rPr>
      <w:rFonts w:ascii="Tahoma" w:hAnsi="Tahoma" w:cs="Tahoma"/>
      <w:sz w:val="16"/>
      <w:szCs w:val="16"/>
      <w:lang w:val="en-US"/>
    </w:rPr>
  </w:style>
  <w:style w:type="character" w:customStyle="1" w:styleId="af7">
    <w:name w:val="Нижний колонтитул Знак"/>
    <w:qFormat/>
    <w:rsid w:val="007D3AF5"/>
    <w:rPr>
      <w:rFonts w:ascii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qFormat/>
    <w:rsid w:val="007D3AF5"/>
    <w:rPr>
      <w:rFonts w:cs="Times New Roman"/>
    </w:rPr>
  </w:style>
  <w:style w:type="character" w:styleId="af8">
    <w:name w:val="Hyperlink"/>
    <w:rsid w:val="007D3AF5"/>
    <w:rPr>
      <w:rFonts w:cs="Times New Roman"/>
      <w:color w:val="0000FF"/>
      <w:u w:val="single"/>
    </w:rPr>
  </w:style>
  <w:style w:type="character" w:customStyle="1" w:styleId="blk">
    <w:name w:val="blk"/>
    <w:qFormat/>
    <w:rsid w:val="007D3AF5"/>
    <w:rPr>
      <w:rFonts w:cs="Times New Roman"/>
    </w:rPr>
  </w:style>
  <w:style w:type="character" w:customStyle="1" w:styleId="40">
    <w:name w:val="Заголовок 4 Знак"/>
    <w:qFormat/>
    <w:rsid w:val="007D3AF5"/>
    <w:rPr>
      <w:rFonts w:ascii="Times New Roman" w:hAnsi="Times New Roman" w:cs="Times New Roman"/>
      <w:b/>
      <w:bCs/>
      <w:sz w:val="28"/>
      <w:szCs w:val="24"/>
    </w:rPr>
  </w:style>
  <w:style w:type="character" w:customStyle="1" w:styleId="af9">
    <w:name w:val="Основной текст с отступом Знак"/>
    <w:qFormat/>
    <w:rsid w:val="007D3AF5"/>
    <w:rPr>
      <w:rFonts w:ascii="Times New Roman" w:hAnsi="Times New Roman" w:cs="Times New Roman"/>
      <w:sz w:val="28"/>
      <w:szCs w:val="24"/>
    </w:rPr>
  </w:style>
  <w:style w:type="paragraph" w:customStyle="1" w:styleId="Heading">
    <w:name w:val="Heading"/>
    <w:basedOn w:val="a"/>
    <w:next w:val="afa"/>
    <w:qFormat/>
    <w:rsid w:val="007D3AF5"/>
    <w:pPr>
      <w:keepNext/>
      <w:spacing w:before="240" w:after="120"/>
    </w:pPr>
    <w:rPr>
      <w:rFonts w:ascii="Arial" w:eastAsia="DejaVu Sans" w:hAnsi="Arial" w:cs="DejaVu Sans"/>
    </w:rPr>
  </w:style>
  <w:style w:type="paragraph" w:styleId="afa">
    <w:name w:val="Body Text"/>
    <w:basedOn w:val="a"/>
    <w:rsid w:val="007D3AF5"/>
    <w:pPr>
      <w:spacing w:after="140" w:line="276" w:lineRule="auto"/>
    </w:pPr>
  </w:style>
  <w:style w:type="paragraph" w:styleId="afb">
    <w:name w:val="List"/>
    <w:basedOn w:val="afa"/>
    <w:rsid w:val="007D3AF5"/>
  </w:style>
  <w:style w:type="paragraph" w:customStyle="1" w:styleId="15">
    <w:name w:val="Название объекта1"/>
    <w:basedOn w:val="a"/>
    <w:qFormat/>
    <w:rsid w:val="007D3AF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D3AF5"/>
    <w:pPr>
      <w:suppressLineNumbers/>
    </w:pPr>
  </w:style>
  <w:style w:type="paragraph" w:customStyle="1" w:styleId="ConsPlusTitle">
    <w:name w:val="ConsPlusTitle"/>
    <w:uiPriority w:val="99"/>
    <w:qFormat/>
    <w:rsid w:val="007D3AF5"/>
    <w:pPr>
      <w:widowControl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HeaderandFooter">
    <w:name w:val="Header and Footer"/>
    <w:basedOn w:val="a"/>
    <w:qFormat/>
    <w:rsid w:val="007D3AF5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styleId="afc">
    <w:name w:val="Balloon Text"/>
    <w:basedOn w:val="a"/>
    <w:qFormat/>
    <w:rsid w:val="007D3AF5"/>
    <w:rPr>
      <w:rFonts w:ascii="Tahoma" w:hAnsi="Tahoma" w:cs="Tahoma"/>
      <w:sz w:val="16"/>
      <w:szCs w:val="16"/>
      <w:lang w:val="en-US"/>
    </w:rPr>
  </w:style>
  <w:style w:type="paragraph" w:customStyle="1" w:styleId="10">
    <w:name w:val="Нижний колонтитул1"/>
    <w:basedOn w:val="a"/>
    <w:link w:val="CaptionChar"/>
    <w:rsid w:val="007D3AF5"/>
    <w:pPr>
      <w:tabs>
        <w:tab w:val="center" w:pos="4677"/>
        <w:tab w:val="right" w:pos="9355"/>
      </w:tabs>
    </w:pPr>
    <w:rPr>
      <w:lang w:val="en-US"/>
    </w:rPr>
  </w:style>
  <w:style w:type="paragraph" w:customStyle="1" w:styleId="formattext">
    <w:name w:val="formattext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ConsPlusNormal">
    <w:name w:val="ConsPlusNormal"/>
    <w:qFormat/>
    <w:rsid w:val="007D3AF5"/>
    <w:rPr>
      <w:rFonts w:ascii="Arial" w:eastAsia="Times New Roman" w:hAnsi="Arial" w:cs="Arial"/>
      <w:sz w:val="20"/>
      <w:szCs w:val="20"/>
      <w:lang w:val="ru-RU" w:bidi="ar-SA"/>
    </w:rPr>
  </w:style>
  <w:style w:type="paragraph" w:styleId="afd">
    <w:name w:val="Body Text Indent"/>
    <w:basedOn w:val="a"/>
    <w:rsid w:val="007D3AF5"/>
    <w:pPr>
      <w:ind w:firstLine="581"/>
      <w:jc w:val="both"/>
    </w:pPr>
    <w:rPr>
      <w:szCs w:val="24"/>
      <w:lang w:val="en-US"/>
    </w:rPr>
  </w:style>
  <w:style w:type="paragraph" w:customStyle="1" w:styleId="ConsNonformat">
    <w:name w:val="ConsNonformat"/>
    <w:uiPriority w:val="99"/>
    <w:qFormat/>
    <w:rsid w:val="007D3AF5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Normal (Web)"/>
    <w:basedOn w:val="a"/>
    <w:qFormat/>
    <w:rsid w:val="007D3AF5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a"/>
    <w:qFormat/>
    <w:rsid w:val="007D3AF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D3AF5"/>
    <w:pPr>
      <w:jc w:val="center"/>
    </w:pPr>
    <w:rPr>
      <w:b/>
      <w:bCs/>
    </w:rPr>
  </w:style>
  <w:style w:type="numbering" w:customStyle="1" w:styleId="WW8Num1">
    <w:name w:val="WW8Num1"/>
    <w:qFormat/>
    <w:rsid w:val="007D3AF5"/>
  </w:style>
  <w:style w:type="numbering" w:customStyle="1" w:styleId="WW8Num2">
    <w:name w:val="WW8Num2"/>
    <w:qFormat/>
    <w:rsid w:val="007D3AF5"/>
  </w:style>
  <w:style w:type="numbering" w:customStyle="1" w:styleId="WW8Num3">
    <w:name w:val="WW8Num3"/>
    <w:qFormat/>
    <w:rsid w:val="007D3AF5"/>
  </w:style>
  <w:style w:type="numbering" w:customStyle="1" w:styleId="WW8Num4">
    <w:name w:val="WW8Num4"/>
    <w:qFormat/>
    <w:rsid w:val="007D3AF5"/>
  </w:style>
  <w:style w:type="numbering" w:customStyle="1" w:styleId="WW8Num5">
    <w:name w:val="WW8Num5"/>
    <w:qFormat/>
    <w:rsid w:val="007D3AF5"/>
  </w:style>
  <w:style w:type="numbering" w:customStyle="1" w:styleId="WW8Num6">
    <w:name w:val="WW8Num6"/>
    <w:qFormat/>
    <w:rsid w:val="007D3AF5"/>
  </w:style>
  <w:style w:type="numbering" w:customStyle="1" w:styleId="WW8Num7">
    <w:name w:val="WW8Num7"/>
    <w:qFormat/>
    <w:rsid w:val="007D3AF5"/>
  </w:style>
  <w:style w:type="numbering" w:customStyle="1" w:styleId="WW8Num8">
    <w:name w:val="WW8Num8"/>
    <w:qFormat/>
    <w:rsid w:val="007D3AF5"/>
  </w:style>
  <w:style w:type="numbering" w:customStyle="1" w:styleId="WW8Num9">
    <w:name w:val="WW8Num9"/>
    <w:qFormat/>
    <w:rsid w:val="007D3AF5"/>
  </w:style>
  <w:style w:type="numbering" w:customStyle="1" w:styleId="WW8Num10">
    <w:name w:val="WW8Num10"/>
    <w:qFormat/>
    <w:rsid w:val="007D3AF5"/>
  </w:style>
  <w:style w:type="numbering" w:customStyle="1" w:styleId="WW8Num11">
    <w:name w:val="WW8Num11"/>
    <w:qFormat/>
    <w:rsid w:val="007D3AF5"/>
  </w:style>
  <w:style w:type="paragraph" w:styleId="24">
    <w:name w:val="Body Text 2"/>
    <w:basedOn w:val="a"/>
    <w:link w:val="25"/>
    <w:uiPriority w:val="99"/>
    <w:semiHidden/>
    <w:unhideWhenUsed/>
    <w:rsid w:val="00283C7F"/>
    <w:pPr>
      <w:spacing w:after="120" w:line="480" w:lineRule="auto"/>
    </w:pPr>
    <w:rPr>
      <w:kern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283C7F"/>
    <w:rPr>
      <w:rFonts w:eastAsia="Times New Roman" w:cs="Times New Roman"/>
      <w:kern w:val="28"/>
      <w:sz w:val="28"/>
      <w:szCs w:val="28"/>
      <w:lang w:val="ru-RU" w:eastAsia="ru-RU" w:bidi="ar-SA"/>
    </w:rPr>
  </w:style>
  <w:style w:type="character" w:customStyle="1" w:styleId="a4">
    <w:name w:val="Абзац списка Знак"/>
    <w:link w:val="a3"/>
    <w:rsid w:val="00283C7F"/>
    <w:rPr>
      <w:rFonts w:eastAsia="Times New Roman" w:cs="Times New Roman"/>
      <w:sz w:val="28"/>
      <w:szCs w:val="28"/>
      <w:lang w:val="ru-RU" w:bidi="ar-SA"/>
    </w:rPr>
  </w:style>
  <w:style w:type="paragraph" w:styleId="aff">
    <w:name w:val="header"/>
    <w:basedOn w:val="a"/>
    <w:link w:val="16"/>
    <w:uiPriority w:val="99"/>
    <w:unhideWhenUsed/>
    <w:rsid w:val="00B75164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f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  <w:style w:type="paragraph" w:styleId="aff0">
    <w:name w:val="footer"/>
    <w:basedOn w:val="a"/>
    <w:link w:val="17"/>
    <w:uiPriority w:val="99"/>
    <w:semiHidden/>
    <w:unhideWhenUsed/>
    <w:rsid w:val="00B75164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0"/>
    <w:uiPriority w:val="99"/>
    <w:semiHidden/>
    <w:rsid w:val="00B75164"/>
    <w:rPr>
      <w:rFonts w:eastAsia="Times New Roman" w:cs="Times New Roman"/>
      <w:sz w:val="28"/>
      <w:szCs w:val="28"/>
      <w:lang w:val="ru-RU" w:bidi="ar-SA"/>
    </w:rPr>
  </w:style>
  <w:style w:type="paragraph" w:customStyle="1" w:styleId="120">
    <w:name w:val="Заголовок 12"/>
    <w:basedOn w:val="a"/>
    <w:next w:val="a"/>
    <w:link w:val="13"/>
    <w:uiPriority w:val="9"/>
    <w:qFormat/>
    <w:rsid w:val="00942E6A"/>
    <w:pPr>
      <w:widowControl w:val="0"/>
      <w:spacing w:before="108" w:after="108"/>
      <w:jc w:val="center"/>
      <w:outlineLvl w:val="0"/>
    </w:pPr>
    <w:rPr>
      <w:rFonts w:ascii="Cambria" w:eastAsia="DejaVu Sans" w:hAnsi="Cambria"/>
      <w:b/>
      <w:bCs/>
      <w:sz w:val="32"/>
      <w:szCs w:val="32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CA87-AA57-43CC-B835-86EBDE0C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Ольга Анатольевна</cp:lastModifiedBy>
  <cp:revision>10</cp:revision>
  <cp:lastPrinted>2023-12-27T06:27:00Z</cp:lastPrinted>
  <dcterms:created xsi:type="dcterms:W3CDTF">2023-12-25T12:09:00Z</dcterms:created>
  <dcterms:modified xsi:type="dcterms:W3CDTF">2023-12-30T08:35:00Z</dcterms:modified>
  <dc:language>en-US</dc:language>
</cp:coreProperties>
</file>