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79" w:rsidRPr="00E75179" w:rsidRDefault="00E75179" w:rsidP="00E75179">
      <w:pPr>
        <w:pStyle w:val="ConsPlusTitlePage"/>
      </w:pPr>
      <w:r w:rsidRPr="00E75179">
        <w:t xml:space="preserve">Документ предоставлен </w:t>
      </w:r>
      <w:hyperlink r:id="rId5" w:history="1">
        <w:proofErr w:type="spellStart"/>
        <w:r w:rsidRPr="00E75179">
          <w:rPr>
            <w:rStyle w:val="a3"/>
          </w:rPr>
          <w:t>КонсультантПлюс</w:t>
        </w:r>
        <w:proofErr w:type="spellEnd"/>
      </w:hyperlink>
      <w:r w:rsidRPr="00E75179">
        <w:br/>
      </w:r>
    </w:p>
    <w:p w:rsidR="00E75179" w:rsidRDefault="00E75179" w:rsidP="00C15EF6">
      <w:pPr>
        <w:pStyle w:val="ConsPlusTitlePage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E134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1340" w:rsidRDefault="004E1340">
            <w:pPr>
              <w:pStyle w:val="ConsPlusNormal"/>
              <w:outlineLvl w:val="0"/>
            </w:pPr>
            <w:r>
              <w:t>9 июня 2010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E1340" w:rsidRDefault="004E1340">
            <w:pPr>
              <w:pStyle w:val="ConsPlusNormal"/>
              <w:jc w:val="right"/>
              <w:outlineLvl w:val="0"/>
            </w:pPr>
            <w:r>
              <w:t>N 690</w:t>
            </w:r>
          </w:p>
        </w:tc>
      </w:tr>
    </w:tbl>
    <w:p w:rsidR="004E1340" w:rsidRDefault="004E1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Title"/>
        <w:jc w:val="center"/>
      </w:pPr>
      <w:r>
        <w:t>УКАЗ</w:t>
      </w:r>
    </w:p>
    <w:p w:rsidR="004E1340" w:rsidRDefault="004E1340">
      <w:pPr>
        <w:pStyle w:val="ConsPlusTitle"/>
        <w:jc w:val="center"/>
      </w:pPr>
    </w:p>
    <w:p w:rsidR="004E1340" w:rsidRDefault="004E1340">
      <w:pPr>
        <w:pStyle w:val="ConsPlusTitle"/>
        <w:jc w:val="center"/>
      </w:pPr>
      <w:r>
        <w:t>ПРЕЗИДЕНТА РОССИЙСКОЙ ФЕДЕРАЦИИ</w:t>
      </w:r>
    </w:p>
    <w:p w:rsidR="004E1340" w:rsidRDefault="004E1340">
      <w:pPr>
        <w:pStyle w:val="ConsPlusTitle"/>
        <w:jc w:val="center"/>
      </w:pPr>
    </w:p>
    <w:p w:rsidR="004E1340" w:rsidRDefault="004E1340">
      <w:pPr>
        <w:pStyle w:val="ConsPlusTitle"/>
        <w:jc w:val="center"/>
      </w:pPr>
      <w:r>
        <w:t>ОБ УТВЕРЖДЕНИИ СТРАТЕГИИ</w:t>
      </w:r>
    </w:p>
    <w:p w:rsidR="004E1340" w:rsidRDefault="004E1340">
      <w:pPr>
        <w:pStyle w:val="ConsPlusTitle"/>
        <w:jc w:val="center"/>
      </w:pPr>
      <w:r>
        <w:t>ГОСУДАРСТВЕННОЙ АНТИНАРКОТИЧЕСКОЙ ПОЛИТИКИ</w:t>
      </w:r>
    </w:p>
    <w:p w:rsidR="004E1340" w:rsidRDefault="004E1340">
      <w:pPr>
        <w:pStyle w:val="ConsPlusTitle"/>
        <w:jc w:val="center"/>
      </w:pPr>
      <w:r>
        <w:t>РОССИЙСКОЙ ФЕДЕРАЦИИ ДО 2020 ГОДА</w:t>
      </w:r>
    </w:p>
    <w:p w:rsidR="004E1340" w:rsidRDefault="004E134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E134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1340" w:rsidRDefault="004E1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340" w:rsidRDefault="004E13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28.09.2011 </w:t>
            </w:r>
            <w:hyperlink r:id="rId6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1340" w:rsidRDefault="004E1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07.12.2016 </w:t>
            </w:r>
            <w:hyperlink r:id="rId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P37" w:history="1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4E1340" w:rsidRDefault="004E1340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28.09.2011 N 1255)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подписания.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jc w:val="right"/>
      </w:pPr>
      <w:r>
        <w:t>Президент</w:t>
      </w:r>
    </w:p>
    <w:p w:rsidR="004E1340" w:rsidRDefault="004E1340">
      <w:pPr>
        <w:pStyle w:val="ConsPlusNormal"/>
        <w:jc w:val="right"/>
      </w:pPr>
      <w:r>
        <w:t>Российской Федерации</w:t>
      </w:r>
    </w:p>
    <w:p w:rsidR="004E1340" w:rsidRDefault="004E1340">
      <w:pPr>
        <w:pStyle w:val="ConsPlusNormal"/>
        <w:jc w:val="right"/>
      </w:pPr>
      <w:r>
        <w:t>Д.МЕДВЕДЕВ</w:t>
      </w:r>
    </w:p>
    <w:p w:rsidR="004E1340" w:rsidRDefault="004E1340">
      <w:pPr>
        <w:pStyle w:val="ConsPlusNormal"/>
      </w:pPr>
      <w:r>
        <w:t>Москва, Кремль</w:t>
      </w:r>
    </w:p>
    <w:p w:rsidR="004E1340" w:rsidRDefault="004E1340">
      <w:pPr>
        <w:pStyle w:val="ConsPlusNormal"/>
        <w:spacing w:before="280"/>
      </w:pPr>
      <w:r>
        <w:t>9 июня 2010 года</w:t>
      </w:r>
    </w:p>
    <w:p w:rsidR="004E1340" w:rsidRDefault="004E1340">
      <w:pPr>
        <w:pStyle w:val="ConsPlusNormal"/>
        <w:spacing w:before="280"/>
      </w:pPr>
      <w:r>
        <w:t>N 690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jc w:val="right"/>
        <w:outlineLvl w:val="0"/>
      </w:pPr>
      <w:r>
        <w:t>Утверждена</w:t>
      </w:r>
    </w:p>
    <w:p w:rsidR="004E1340" w:rsidRDefault="004E1340">
      <w:pPr>
        <w:pStyle w:val="ConsPlusNormal"/>
        <w:jc w:val="right"/>
      </w:pPr>
      <w:r>
        <w:t>Указом Президента</w:t>
      </w:r>
    </w:p>
    <w:p w:rsidR="004E1340" w:rsidRDefault="004E1340">
      <w:pPr>
        <w:pStyle w:val="ConsPlusNormal"/>
        <w:jc w:val="right"/>
      </w:pPr>
      <w:r>
        <w:t>Российской Федерации</w:t>
      </w:r>
    </w:p>
    <w:p w:rsidR="004E1340" w:rsidRDefault="004E1340">
      <w:pPr>
        <w:pStyle w:val="ConsPlusNormal"/>
        <w:jc w:val="right"/>
      </w:pPr>
      <w:r>
        <w:t>от 9 июня 2010 г. N 690</w:t>
      </w:r>
    </w:p>
    <w:p w:rsidR="004E1340" w:rsidRDefault="004E1340">
      <w:pPr>
        <w:pStyle w:val="ConsPlusNormal"/>
        <w:jc w:val="right"/>
      </w:pPr>
    </w:p>
    <w:p w:rsidR="004E1340" w:rsidRDefault="004E1340">
      <w:pPr>
        <w:pStyle w:val="ConsPlusTitle"/>
        <w:jc w:val="center"/>
      </w:pPr>
      <w:bookmarkStart w:id="1" w:name="P37"/>
      <w:bookmarkEnd w:id="1"/>
      <w:r>
        <w:t>СТРАТЕГИЯ</w:t>
      </w:r>
    </w:p>
    <w:p w:rsidR="004E1340" w:rsidRDefault="004E1340">
      <w:pPr>
        <w:pStyle w:val="ConsPlusTitle"/>
        <w:jc w:val="center"/>
      </w:pPr>
      <w:r>
        <w:t>ГОСУДАРСТВЕННОЙ АНТИНАРКОТИЧЕСКОЙ ПОЛИТИКИ</w:t>
      </w:r>
    </w:p>
    <w:p w:rsidR="004E1340" w:rsidRDefault="004E1340">
      <w:pPr>
        <w:pStyle w:val="ConsPlusTitle"/>
        <w:jc w:val="center"/>
      </w:pPr>
      <w:r>
        <w:t>РОССИЙСКОЙ ФЕДЕРАЦИИ ДО 2020 ГОДА</w:t>
      </w:r>
    </w:p>
    <w:p w:rsidR="004E1340" w:rsidRDefault="004E134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4E134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1340" w:rsidRDefault="004E1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340" w:rsidRDefault="004E13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01.07.2014 </w:t>
            </w:r>
            <w:hyperlink r:id="rId1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1340" w:rsidRDefault="004E1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13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1340" w:rsidRDefault="004E1340">
      <w:pPr>
        <w:pStyle w:val="ConsPlusNormal"/>
        <w:jc w:val="center"/>
      </w:pPr>
    </w:p>
    <w:p w:rsidR="004E1340" w:rsidRDefault="004E1340">
      <w:pPr>
        <w:pStyle w:val="ConsPlusTitle"/>
        <w:jc w:val="center"/>
        <w:outlineLvl w:val="1"/>
      </w:pPr>
      <w:r>
        <w:t>I. Введение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 xml:space="preserve"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>
        <w:t>связанных</w:t>
      </w:r>
      <w:proofErr w:type="gramEnd"/>
      <w: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>
        <w:t>числе</w:t>
      </w:r>
      <w:proofErr w:type="gramEnd"/>
      <w: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4E1340" w:rsidRDefault="00E75179">
      <w:pPr>
        <w:pStyle w:val="ConsPlusNormal"/>
        <w:spacing w:before="280"/>
        <w:ind w:firstLine="540"/>
        <w:jc w:val="both"/>
      </w:pPr>
      <w:hyperlink r:id="rId14" w:history="1">
        <w:r w:rsidR="004E1340">
          <w:rPr>
            <w:color w:val="0000FF"/>
          </w:rPr>
          <w:t>Стратегией</w:t>
        </w:r>
      </w:hyperlink>
      <w:r w:rsidR="004E1340">
        <w:t xml:space="preserve">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Современная</w:t>
      </w:r>
      <w:proofErr w:type="gramEnd"/>
      <w:r>
        <w:t xml:space="preserve"> </w:t>
      </w:r>
      <w:proofErr w:type="spellStart"/>
      <w:r>
        <w:t>наркоситуация</w:t>
      </w:r>
      <w:proofErr w:type="spellEnd"/>
      <w: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>
        <w:t>амфетаминового</w:t>
      </w:r>
      <w:proofErr w:type="spellEnd"/>
      <w:r>
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Абзац утратил силу с 23 февраля 2018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 ряде российских регионов отмечается рост распространения наркотиков, </w:t>
      </w:r>
      <w:r>
        <w:lastRenderedPageBreak/>
        <w:t>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На эффективности государственной антинаркотической политики отрицательно сказывается</w:t>
      </w:r>
      <w:proofErr w:type="gramEnd"/>
      <w:r>
        <w:t xml:space="preserve"> отсутствие государственной системы мониторинга развития наркоситуации.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Недостаточно эффективно </w:t>
      </w:r>
      <w:proofErr w:type="gramStart"/>
      <w:r>
        <w:t>организованы</w:t>
      </w:r>
      <w:proofErr w:type="gramEnd"/>
      <w: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>
        <w:t>наркодилерских</w:t>
      </w:r>
      <w:proofErr w:type="spellEnd"/>
      <w:r>
        <w:t xml:space="preserve"> сетей.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1"/>
      </w:pPr>
      <w:r>
        <w:t>II. Общие положения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 xml:space="preserve">3. Стратегия разработана 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 Стратегии развиваются и конкретизируются применительно к сфере антинаркотической деятельности соответствующие положения </w:t>
      </w:r>
      <w:hyperlink r:id="rId18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и </w:t>
      </w:r>
      <w:hyperlink r:id="rId19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Целями Стратегии являются пресечение незаконного распространения </w:t>
      </w:r>
      <w:r>
        <w:lastRenderedPageBreak/>
        <w:t>наркотиков и их прекурсоров на территории Российской Федерации, снижение немедицинского потребления наркотиков.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  <w:proofErr w:type="gramEnd"/>
    </w:p>
    <w:p w:rsidR="004E1340" w:rsidRDefault="004E1340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>
        <w:t>наркоагрессии</w:t>
      </w:r>
      <w:proofErr w:type="spellEnd"/>
      <w:r>
        <w:t>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развитие и укрепление международного сотрудничества в сфере контроля над наркотиками.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6. Основные стратегические задачи: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разработка и внедрение государственной системы мониторинга наркоситуации в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обеспечение надежного государственного </w:t>
      </w:r>
      <w:proofErr w:type="gramStart"/>
      <w:r>
        <w:t>контроля за</w:t>
      </w:r>
      <w:proofErr w:type="gramEnd"/>
      <w:r>
        <w:t xml:space="preserve"> легальным оборотом наркотиков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совершенствование системы оказания наркологической медицинской </w:t>
      </w:r>
      <w:r>
        <w:lastRenderedPageBreak/>
        <w:t>помощи больным наркоманией и их реабилитации;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совершенствование организационного, нормативно-правового и ресурсного обеспечения антинаркотической деятельности;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Руководство антинаркотической деятельностью осуществляет Президент Российской Федерации.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9. Субъектами антинаркотической деятельности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</w:t>
      </w:r>
      <w:r>
        <w:lastRenderedPageBreak/>
        <w:t>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з) органы местного самоуправления, в пределах своей компетенции организующие исполнение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прекурсорах</w:t>
      </w:r>
      <w:proofErr w:type="spellEnd"/>
      <w:r>
        <w:t>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10. Общественные объединения и религиозные организации вправе </w:t>
      </w:r>
      <w:r>
        <w:lastRenderedPageBreak/>
        <w:t>участвовать в профилактике немедицинского потребления наркотиков и реабилитации лиц, потребляющих наркотики.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11. Объектами антинаркотической деятельности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б) организации и учреждения, участвующие в легальном обороте наркотиков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организованные преступные группы и сообщества, участвующие в незаконном обороте наркотиков и их прекурсоров.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1"/>
      </w:pPr>
      <w:r>
        <w:t>III. Совершенствование системы мер по сокращению</w:t>
      </w:r>
    </w:p>
    <w:p w:rsidR="004E1340" w:rsidRDefault="004E1340">
      <w:pPr>
        <w:pStyle w:val="ConsPlusTitle"/>
        <w:jc w:val="center"/>
      </w:pPr>
      <w:r>
        <w:t>предложения наркотиков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 xml:space="preserve">11.1. Основными факторами, оказывающими негативное влияние на </w:t>
      </w:r>
      <w:proofErr w:type="spellStart"/>
      <w:r>
        <w:t>наркоситуацию</w:t>
      </w:r>
      <w:proofErr w:type="spellEnd"/>
      <w:r>
        <w:t xml:space="preserve"> в Российской Федерации,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распространение наркотиков, изготовленных из местного растительного сырья, и злоупотребление лекарственными средствами с </w:t>
      </w:r>
      <w:proofErr w:type="spellStart"/>
      <w:r>
        <w:t>психоактивным</w:t>
      </w:r>
      <w:proofErr w:type="spellEnd"/>
      <w:r>
        <w:t xml:space="preserve"> действием, находящимися в свободной продаже;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 xml:space="preserve">ж) недостаточная эффективность организации профилактической деятельности, комплексной реабилитации и </w:t>
      </w:r>
      <w:proofErr w:type="spellStart"/>
      <w:r>
        <w:t>ресоциализации</w:t>
      </w:r>
      <w:proofErr w:type="spellEnd"/>
      <w:r>
        <w:t xml:space="preserve">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4E1340" w:rsidRDefault="004E1340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Абзац утратил силу с 23 февраля 2018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12.1. Система мер по сокращению предложения наркотиков в незаконном обороте призвана обеспечить: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перекрытие каналов незаконного ввоза наркотиков и их прекурсоров на территорию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в) ликвидацию сырьевой базы </w:t>
      </w:r>
      <w:proofErr w:type="gramStart"/>
      <w:r>
        <w:t>незаконного</w:t>
      </w:r>
      <w:proofErr w:type="gramEnd"/>
      <w:r>
        <w:t xml:space="preserve"> </w:t>
      </w:r>
      <w:proofErr w:type="spellStart"/>
      <w:r>
        <w:t>наркопроизводства</w:t>
      </w:r>
      <w:proofErr w:type="spellEnd"/>
      <w:r>
        <w:t xml:space="preserve"> на территории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недопущение поступления наркотиков и их прекурсоров, а также сильнодействующих веществ </w:t>
      </w:r>
      <w:proofErr w:type="gramStart"/>
      <w:r>
        <w:t>из</w:t>
      </w:r>
      <w:proofErr w:type="gramEnd"/>
      <w:r>
        <w:t xml:space="preserve"> легального в незаконный оборот;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пресечение преступных связей с международным наркобизнесом;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е) разрушение коррупционных связей, способствующих незаконному обороту наркотиков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p w:rsidR="004E1340" w:rsidRDefault="004E1340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б) - г) утратили силу с 23 февраля 2018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подрыв экономических основ преступности, связанной с незаконным оборотом наркотиков;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- з) утратили силу с 23 февраля 2018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</w:t>
      </w:r>
      <w:proofErr w:type="gramStart"/>
      <w:r>
        <w:t>на</w:t>
      </w:r>
      <w:proofErr w:type="gramEnd"/>
      <w:r>
        <w:t>: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укрепление режима границ через организационно-техническое и административно-правовое регулирование;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</w:t>
      </w:r>
      <w:r>
        <w:lastRenderedPageBreak/>
        <w:t>прекурсоров, путем развития системы их технического оснащения.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Организационные меры по сокращению предложения наркотиков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Правоохранительные меры по сокращению</w:t>
      </w:r>
    </w:p>
    <w:p w:rsidR="004E1340" w:rsidRDefault="004E1340">
      <w:pPr>
        <w:pStyle w:val="ConsPlusTitle"/>
        <w:jc w:val="center"/>
      </w:pPr>
      <w:r>
        <w:t>предложения наркотиков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Для решения задач уничтожения инфраструктуры незаконного производства и транспортировки наркотиков и их прекурсоров, сетей </w:t>
      </w:r>
      <w:proofErr w:type="spellStart"/>
      <w:r>
        <w:t>наркораспространения</w:t>
      </w:r>
      <w:proofErr w:type="spellEnd"/>
      <w:r>
        <w:t xml:space="preserve"> на территории Российской Федерации формируется </w:t>
      </w:r>
      <w:r>
        <w:lastRenderedPageBreak/>
        <w:t>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17.1. Система противодействия организованной преступности обеспечивает: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в) формирование </w:t>
      </w:r>
      <w:proofErr w:type="gramStart"/>
      <w:r>
        <w:t>механизмов выявления фактов незаконного оборота наркотиков</w:t>
      </w:r>
      <w:proofErr w:type="gramEnd"/>
      <w:r>
        <w:t xml:space="preserve">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4E1340" w:rsidRDefault="004E1340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18. Утратил силу с 23 февраля 2018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Проводятся согласованные межгосударственные профилактические и оперативно-</w:t>
      </w:r>
      <w:proofErr w:type="spellStart"/>
      <w:r>
        <w:t>разыскные</w:t>
      </w:r>
      <w:proofErr w:type="spellEnd"/>
      <w:r>
        <w:t xml:space="preserve"> мероприятия по выявлению и ликвидации каналов международного </w:t>
      </w:r>
      <w:proofErr w:type="spellStart"/>
      <w:r>
        <w:t>наркотрафика</w:t>
      </w:r>
      <w:proofErr w:type="spellEnd"/>
      <w:r>
        <w:t>.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</w:t>
      </w:r>
      <w:proofErr w:type="gramStart"/>
      <w:r>
        <w:t>контроля за</w:t>
      </w:r>
      <w:proofErr w:type="gramEnd"/>
      <w:r>
        <w:t xml:space="preserve"> грузами, перевозимыми через таможенную границу Российской Федерации.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Совершенствуются механизмы принятия решений о </w:t>
      </w:r>
      <w:proofErr w:type="spellStart"/>
      <w:r>
        <w:t>неразрешении</w:t>
      </w:r>
      <w:proofErr w:type="spellEnd"/>
      <w:r>
        <w:t xml:space="preserve">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Принимаются целенаправленные меры по обеспечению общей </w:t>
      </w:r>
      <w:r>
        <w:lastRenderedPageBreak/>
        <w:t xml:space="preserve">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>
        <w:t>грузо</w:t>
      </w:r>
      <w:proofErr w:type="spellEnd"/>
      <w:r>
        <w:t>-пассажирских</w:t>
      </w:r>
      <w:proofErr w:type="gramEnd"/>
      <w:r>
        <w:t xml:space="preserve"> перевозок.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>
        <w:t>контроля за</w:t>
      </w:r>
      <w:proofErr w:type="gramEnd"/>
      <w:r>
        <w:t xml:space="preserve"> его осуществлением, особенно за оборотом прекурсоров.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При решении задач по уничтожению имеющейся в Российской Федерации сырьевой базы незаконного </w:t>
      </w:r>
      <w:proofErr w:type="spellStart"/>
      <w:r>
        <w:t>наркопроизводства</w:t>
      </w:r>
      <w:proofErr w:type="spellEnd"/>
      <w:r>
        <w:t xml:space="preserve"> совершенствуется система выявления незаконных посевов и очагов </w:t>
      </w:r>
      <w:proofErr w:type="gramStart"/>
      <w:r>
        <w:t>произрастания</w:t>
      </w:r>
      <w:proofErr w:type="gramEnd"/>
      <w:r>
        <w:t xml:space="preserve">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4E1340" w:rsidRDefault="004E1340">
      <w:pPr>
        <w:pStyle w:val="ConsPlusNormal"/>
        <w:jc w:val="both"/>
      </w:pPr>
      <w:r>
        <w:t xml:space="preserve">(п. 20.1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</w:t>
      </w:r>
      <w:proofErr w:type="gramStart"/>
      <w:r>
        <w:t>на</w:t>
      </w:r>
      <w:proofErr w:type="gramEnd"/>
      <w:r>
        <w:t>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противодействие легализации (отмыванию) доходов, полученных преступным путем;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в) совершенствование законодательства Российской Федерации в сфере противодействия легализации (отмыванию) доходов, полученных преступным </w:t>
      </w:r>
      <w:r>
        <w:lastRenderedPageBreak/>
        <w:t>путем;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</w:t>
      </w:r>
      <w:proofErr w:type="gramStart"/>
      <w:r>
        <w:t>дств пл</w:t>
      </w:r>
      <w:proofErr w:type="gramEnd"/>
      <w:r>
        <w:t>атежа, в том числе платежных карт, и денежных суррогатов;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</w:t>
      </w:r>
      <w:proofErr w:type="gramStart"/>
      <w:r>
        <w:t>дств пл</w:t>
      </w:r>
      <w:proofErr w:type="gramEnd"/>
      <w:r>
        <w:t>атежа, а также новых способов легализации (отмывания) доходов, полученных преступным путем;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p w:rsidR="004E1340" w:rsidRDefault="004E1340">
      <w:pPr>
        <w:pStyle w:val="ConsPlusNormal"/>
        <w:jc w:val="both"/>
      </w:pPr>
      <w:r>
        <w:t xml:space="preserve">(п. 20.2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Совершенствование нормативно-правовой базы сокращения</w:t>
      </w:r>
    </w:p>
    <w:p w:rsidR="004E1340" w:rsidRDefault="004E1340">
      <w:pPr>
        <w:pStyle w:val="ConsPlusTitle"/>
        <w:jc w:val="center"/>
      </w:pPr>
      <w:r>
        <w:t>предложения наркотиков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  <w:r>
        <w:t xml:space="preserve">21. Российская Федерация реализует меры, направленные на совершенствование </w:t>
      </w:r>
      <w:hyperlink r:id="rId48" w:history="1">
        <w:r>
          <w:rPr>
            <w:color w:val="0000FF"/>
          </w:rPr>
          <w:t>законодательства</w:t>
        </w:r>
      </w:hyperlink>
      <w:r>
        <w:t xml:space="preserve">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</w:t>
      </w:r>
      <w:proofErr w:type="spellStart"/>
      <w:r>
        <w:t>наркопреступности</w:t>
      </w:r>
      <w:proofErr w:type="spellEnd"/>
      <w:r>
        <w:t>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Формируются правовые механизмы противодействия новым формам и </w:t>
      </w:r>
      <w:r>
        <w:lastRenderedPageBreak/>
        <w:t>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p w:rsidR="004E1340" w:rsidRDefault="004E134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1"/>
      </w:pPr>
      <w:r>
        <w:t>IV. Совершенствование системы мер</w:t>
      </w:r>
    </w:p>
    <w:p w:rsidR="004E1340" w:rsidRDefault="004E1340">
      <w:pPr>
        <w:pStyle w:val="ConsPlusTitle"/>
        <w:jc w:val="center"/>
      </w:pPr>
      <w:r>
        <w:t>по сокращению спроса на наркотики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государственную систему профилактики немедицинского потребления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наркологическую медицинскую помощь;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в) </w:t>
      </w:r>
      <w:proofErr w:type="gramStart"/>
      <w:r>
        <w:t>медико-социальную</w:t>
      </w:r>
      <w:proofErr w:type="gramEnd"/>
      <w:r>
        <w:t xml:space="preserve"> реабилитацию больных наркоманией.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23. Основными угрозами в данной сфере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широкое распространение в обществе терпимого отношения к немедицинскому потреблению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увеличение численности лиц, вовлеченных в немедицинское потребление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</w:t>
      </w:r>
      <w:proofErr w:type="gramStart"/>
      <w:r>
        <w:t>медико-социальной</w:t>
      </w:r>
      <w:proofErr w:type="gramEnd"/>
      <w:r>
        <w:t xml:space="preserve"> реабилитации;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д) недостаточная доступность </w:t>
      </w:r>
      <w:proofErr w:type="gramStart"/>
      <w:r>
        <w:t>медико-социальной</w:t>
      </w:r>
      <w:proofErr w:type="gramEnd"/>
      <w:r>
        <w:t xml:space="preserve"> реабилитации для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смещение личностных ориентиров в сторону потребительских ценностей;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з) недостаточно широкий для обеспечения занятости молодежи спектр предложений на рынке труда;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и) слабая организация досуга детей, подростков и молодежи.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Государственная система профилактики</w:t>
      </w:r>
    </w:p>
    <w:p w:rsidR="004E1340" w:rsidRDefault="004E1340">
      <w:pPr>
        <w:pStyle w:val="ConsPlusTitle"/>
        <w:jc w:val="center"/>
      </w:pPr>
      <w:r>
        <w:t>немедицинского потребления наркотиков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25. Достижение названной цели осуществляется путем решения следующих основных задач: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б) организация и проведение профилактических мероприятий с группами риска немедицинского потребления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организация профилактической работы в организованных (трудовых и образовательных) коллективах;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формирование личной ответственности за свое поведение, </w:t>
      </w:r>
      <w:r>
        <w:lastRenderedPageBreak/>
        <w:t>обусловливающее снижение спроса на наркотики;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молодежь в возрасте до 30 лет включительно;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работающее население;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призывники и военнослужащие.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Наркологическая медицинская помощь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30. Современное состояние системы наркологической медицинской помощи определяется: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недостаточной результативностью наркологической медицинской помощи;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недостаточностью финансового и технического обеспечения наркологической медицинской помощи.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32. Основные мероприятия по повышению эффективности и развитию наркологической медицинской помощи: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а) подготовка и утверждение </w:t>
      </w:r>
      <w:hyperlink r:id="rId55" w:history="1">
        <w:r>
          <w:rPr>
            <w:color w:val="0000FF"/>
          </w:rPr>
          <w:t>порядка</w:t>
        </w:r>
      </w:hyperlink>
      <w:r>
        <w:t xml:space="preserve"> оказания наркологической медицинской помощи и стандартов оказания наркологической медицинской помощи;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формирование государственной программы научных исследований в области наркологии;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недопущение применения в Российской Федерации заместительных </w:t>
      </w:r>
      <w:r>
        <w:lastRenderedPageBreak/>
        <w:t xml:space="preserve">методов лечения наркомании с применением наркотических средств и психотропных веществ, внесенных в </w:t>
      </w:r>
      <w:hyperlink r:id="rId56" w:history="1">
        <w:r>
          <w:rPr>
            <w:color w:val="0000FF"/>
          </w:rPr>
          <w:t>списки I</w:t>
        </w:r>
      </w:hyperlink>
      <w:r>
        <w:t xml:space="preserve"> и </w:t>
      </w:r>
      <w:hyperlink r:id="rId57" w:history="1">
        <w:r>
          <w:rPr>
            <w:color w:val="0000FF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совершенствование методов диагностики наркомании, обследования, лечения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>
        <w:t>уровня информированности специалистов первичного звена здравоохранения</w:t>
      </w:r>
      <w:proofErr w:type="gramEnd"/>
      <w:r>
        <w:t xml:space="preserve"> по вопросам организации оказания наркологической медицинской помощи;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з) принятие мер по укреплению социальных гарантий для сотрудников наркологической службы.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Реабилитация больных наркоманией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>
        <w:t>реинтеграцию</w:t>
      </w:r>
      <w:proofErr w:type="spellEnd"/>
      <w:r>
        <w:t>) без употребления наркотиков.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34. Современное состояние системы реабилитации лиц, больных наркоманией, определяется: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несовершенством нормативно-правовой базы по реабилитации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 xml:space="preserve">д) недостаточной эффективностью </w:t>
      </w:r>
      <w:proofErr w:type="gramStart"/>
      <w:r>
        <w:t>медико-социальных</w:t>
      </w:r>
      <w:proofErr w:type="gramEnd"/>
      <w:r>
        <w:t xml:space="preserve">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отсутствием условий для социальной и трудовой </w:t>
      </w:r>
      <w:proofErr w:type="spellStart"/>
      <w:r>
        <w:t>реинтеграции</w:t>
      </w:r>
      <w:proofErr w:type="spellEnd"/>
      <w:r>
        <w:t xml:space="preserve"> участников реабилитационных программ.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36. Основными направлениями развития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 в Российской Федерации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организация реабилитационных наркологических центров (отделений) в субъектах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д) повышение доступности </w:t>
      </w:r>
      <w:proofErr w:type="gramStart"/>
      <w:r>
        <w:t>медико-социальной</w:t>
      </w:r>
      <w:proofErr w:type="gramEnd"/>
      <w:r>
        <w:t xml:space="preserve">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организация системы обучения и трудоустройства больных наркоманией, прошедших </w:t>
      </w:r>
      <w:proofErr w:type="gramStart"/>
      <w:r>
        <w:t>медико-социальную</w:t>
      </w:r>
      <w:proofErr w:type="gramEnd"/>
      <w:r>
        <w:t xml:space="preserve"> реабилитацию;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з) совершенствование методов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</w:r>
      <w:proofErr w:type="spellStart"/>
      <w:r>
        <w:t>реинтеграции</w:t>
      </w:r>
      <w:proofErr w:type="spellEnd"/>
      <w:r>
        <w:t xml:space="preserve">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п) разработка механизмов государственной поддержки учреждений, обеспечивающих </w:t>
      </w:r>
      <w:proofErr w:type="gramStart"/>
      <w:r>
        <w:t>социальную</w:t>
      </w:r>
      <w:proofErr w:type="gramEnd"/>
      <w:r>
        <w:t xml:space="preserve"> и трудовую </w:t>
      </w:r>
      <w:proofErr w:type="spellStart"/>
      <w:r>
        <w:t>реинтеграцию</w:t>
      </w:r>
      <w:proofErr w:type="spellEnd"/>
      <w:r>
        <w:t xml:space="preserve"> участников реабилитационных программ.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37. Основным мероприятием по развитию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</w:t>
      </w:r>
      <w:proofErr w:type="spellStart"/>
      <w:r>
        <w:t>малозатратные</w:t>
      </w:r>
      <w:proofErr w:type="spellEnd"/>
      <w:r>
        <w:t xml:space="preserve"> технологии и </w:t>
      </w:r>
      <w:proofErr w:type="spellStart"/>
      <w:r>
        <w:t>стационарозамещающие</w:t>
      </w:r>
      <w:proofErr w:type="spellEnd"/>
      <w:r>
        <w:t xml:space="preserve">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1"/>
      </w:pPr>
      <w:r>
        <w:t>V. Основные направления развития</w:t>
      </w:r>
    </w:p>
    <w:p w:rsidR="004E1340" w:rsidRDefault="004E1340">
      <w:pPr>
        <w:pStyle w:val="ConsPlusTitle"/>
        <w:jc w:val="center"/>
      </w:pPr>
      <w:r>
        <w:t>международного сотрудничества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Normal"/>
        <w:ind w:firstLine="540"/>
        <w:jc w:val="both"/>
      </w:pPr>
      <w:r>
        <w:t xml:space="preserve">38. Стратегическими целями международного сотрудничества Российской Федерации в сфере </w:t>
      </w:r>
      <w:proofErr w:type="gramStart"/>
      <w:r>
        <w:t>контроля за</w:t>
      </w:r>
      <w:proofErr w:type="gramEnd"/>
      <w:r>
        <w:t xml:space="preserve"> оборотом наркотиков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 xml:space="preserve">б) укрепление существующей системы международного </w:t>
      </w:r>
      <w:proofErr w:type="gramStart"/>
      <w:r>
        <w:t>контроля за</w:t>
      </w:r>
      <w:proofErr w:type="gramEnd"/>
      <w:r>
        <w:t xml:space="preserve">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40. Приоритетными направлениями международного сотрудничества Российской Федерации в сфере </w:t>
      </w:r>
      <w:proofErr w:type="gramStart"/>
      <w:r>
        <w:t>контроля за</w:t>
      </w:r>
      <w:proofErr w:type="gramEnd"/>
      <w:r>
        <w:t xml:space="preserve"> оборотом наркотиков являются: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а) осуществление противодействия глобальной </w:t>
      </w:r>
      <w:proofErr w:type="spellStart"/>
      <w:r>
        <w:t>наркоугрозе</w:t>
      </w:r>
      <w:proofErr w:type="spellEnd"/>
      <w:r>
        <w:t xml:space="preserve">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б) концентрация основных усилий на борьбе с контрабандой в Российскую Федерацию опиатов и </w:t>
      </w:r>
      <w:proofErr w:type="spellStart"/>
      <w:r>
        <w:t>каннабиноидов</w:t>
      </w:r>
      <w:proofErr w:type="spellEnd"/>
      <w:r>
        <w:t xml:space="preserve"> из Афганистана и стран Центральной Азии;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в) повышение роли России в оказании технического содействия Афганистану и другим странам Западной и Центральной Азии в противодействии афганской </w:t>
      </w:r>
      <w:proofErr w:type="spellStart"/>
      <w:r>
        <w:t>наркоугрозе</w:t>
      </w:r>
      <w:proofErr w:type="spellEnd"/>
      <w:r>
        <w:t>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</w:t>
      </w:r>
      <w:proofErr w:type="gramEnd"/>
      <w:r>
        <w:t xml:space="preserve"> "поясов" антинаркотической и финансовой безопасности вокруг Афганистана;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комплексное изучение проблем, связанных с </w:t>
      </w:r>
      <w:proofErr w:type="gramStart"/>
      <w:r>
        <w:t>контролем за</w:t>
      </w:r>
      <w:proofErr w:type="gramEnd"/>
      <w:r>
        <w:t xml:space="preserve">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 xml:space="preserve">ж) принятие с участием представителей "Группы двадцати" мер в сфере </w:t>
      </w:r>
      <w:proofErr w:type="gramStart"/>
      <w:r>
        <w:t>контроля за</w:t>
      </w:r>
      <w:proofErr w:type="gramEnd"/>
      <w:r>
        <w:t xml:space="preserve"> оборотом наркотиков и их прекурсоров;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Title"/>
        <w:jc w:val="center"/>
        <w:outlineLvl w:val="1"/>
      </w:pPr>
      <w:r>
        <w:t>VI. Организационное, правовое и ресурсное обеспечение</w:t>
      </w:r>
    </w:p>
    <w:p w:rsidR="004E1340" w:rsidRDefault="004E1340">
      <w:pPr>
        <w:pStyle w:val="ConsPlusTitle"/>
        <w:jc w:val="center"/>
      </w:pPr>
      <w:r>
        <w:t>антинаркотической деятельности в Российской Федерации.</w:t>
      </w:r>
    </w:p>
    <w:p w:rsidR="004E1340" w:rsidRDefault="004E1340">
      <w:pPr>
        <w:pStyle w:val="ConsPlusTitle"/>
        <w:jc w:val="center"/>
      </w:pPr>
      <w:r>
        <w:t xml:space="preserve">Механизм </w:t>
      </w:r>
      <w:proofErr w:type="gramStart"/>
      <w:r>
        <w:t>контроля за</w:t>
      </w:r>
      <w:proofErr w:type="gramEnd"/>
      <w:r>
        <w:t xml:space="preserve"> реализацией Стратегии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 xml:space="preserve"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</w:t>
      </w:r>
      <w:proofErr w:type="gramStart"/>
      <w:r>
        <w:t>повышения уровня координации субъектов антинаркотической деятельности</w:t>
      </w:r>
      <w:proofErr w:type="gramEnd"/>
      <w:r>
        <w:t xml:space="preserve">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42. Совершенствованию организационного обеспечения антинаркотической деятельности будет способствовать: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создание государственной системы мониторинга наркоситуации в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утратил силу с 23 февраля 2018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43. Совершенствование нормативно-правового регулирования антинаркотической деятельности предусматривает: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б) совершенствование уголовно-правового </w:t>
      </w:r>
      <w:hyperlink r:id="rId6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</w:r>
      <w:proofErr w:type="spellStart"/>
      <w:r>
        <w:t>преюдиции</w:t>
      </w:r>
      <w:proofErr w:type="spellEnd"/>
      <w:r>
        <w:t>, обеспечения гибкости системы наказания, предусматривающей дифференциацию ответственности;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</w:t>
      </w:r>
      <w:proofErr w:type="gramStart"/>
      <w:r>
        <w:t>контроля за</w:t>
      </w:r>
      <w:proofErr w:type="gramEnd"/>
      <w:r>
        <w:t xml:space="preserve"> исполнением данной категорией лиц указанной обязанности;</w:t>
      </w:r>
    </w:p>
    <w:p w:rsidR="004E1340" w:rsidRDefault="004E13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"в.1"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г) утратил силу с 23 февраля 2018 года.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д) внесение изменений в законодательство Российской Федерации, предоставляющих возможность </w:t>
      </w:r>
      <w:proofErr w:type="gramStart"/>
      <w:r>
        <w:t>включения вопросов деятельности органов местного самоуправления</w:t>
      </w:r>
      <w:proofErr w:type="gramEnd"/>
      <w:r>
        <w:t xml:space="preserve">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совершенствование законодательства Российской Федерации в сфере информации и информатизации в части, касающейся разработки механизмов, </w:t>
      </w:r>
      <w:r>
        <w:lastRenderedPageBreak/>
        <w:t>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44. </w:t>
      </w:r>
      <w:proofErr w:type="gramStart"/>
      <w:r>
        <w:t xml:space="preserve">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70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  <w:proofErr w:type="gramEnd"/>
    </w:p>
    <w:p w:rsidR="004E1340" w:rsidRDefault="004E134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46. </w:t>
      </w:r>
      <w:proofErr w:type="gramStart"/>
      <w:r>
        <w:t>Контроль за</w:t>
      </w:r>
      <w:proofErr w:type="gramEnd"/>
      <w:r>
        <w:t xml:space="preserve">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Реализация Стратегии на федеральном уровне осуществляется по плану соответствующих мероприятий.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lastRenderedPageBreak/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Ожидаемые результаты и риски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46.1. Ожидаемые результаты реализации государственной антинаркотической политики: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а) существенное сокращение предложения наркотиков и спроса на них;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б) существенное сокращение масштабов последствий незаконного оборота наркотиков и их прекурсоров.</w:t>
      </w:r>
    </w:p>
    <w:p w:rsidR="004E1340" w:rsidRDefault="004E1340">
      <w:pPr>
        <w:pStyle w:val="ConsPlusNormal"/>
        <w:jc w:val="both"/>
      </w:pPr>
      <w:r>
        <w:t xml:space="preserve">(п. 46.1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47. Ожидаемые результаты реализации Стратегии: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а) - б) утратили силу с 23 февраля 2018 года. -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в) создание и функционирование государственной системы мониторинга наркоситуации в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г) создание и функционирование государственной системы профилактики немедицинского потребления наркотиков;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д) современная система лечения и реабилитации больных наркоманией;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е) утратил силу с 23 февраля 2018 года. -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ж) действенная система мер противодействия </w:t>
      </w:r>
      <w:proofErr w:type="spellStart"/>
      <w:r>
        <w:t>наркотрафику</w:t>
      </w:r>
      <w:proofErr w:type="spellEnd"/>
      <w:r>
        <w:t xml:space="preserve"> на территорию Российской Федерации;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з) надежный государственный </w:t>
      </w:r>
      <w:proofErr w:type="gramStart"/>
      <w:r>
        <w:t>контроль за</w:t>
      </w:r>
      <w:proofErr w:type="gramEnd"/>
      <w:r>
        <w:t xml:space="preserve"> легальным оборотом наркотиков и их прекурсоров;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и) организационное, нормативно-правовое и ресурсное обеспечение антинаркотической деятельности.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</w:t>
      </w:r>
      <w:r>
        <w:lastRenderedPageBreak/>
        <w:t>потребляющих наркотики.</w:t>
      </w:r>
    </w:p>
    <w:p w:rsidR="004E1340" w:rsidRDefault="004E1340">
      <w:pPr>
        <w:pStyle w:val="ConsPlusNormal"/>
        <w:spacing w:before="280"/>
        <w:ind w:firstLine="540"/>
        <w:jc w:val="both"/>
      </w:pPr>
      <w:proofErr w:type="gramStart"/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4E1340" w:rsidRDefault="004E1340">
      <w:pPr>
        <w:pStyle w:val="ConsPlusNormal"/>
        <w:spacing w:before="280"/>
        <w:ind w:firstLine="540"/>
        <w:jc w:val="both"/>
      </w:pPr>
      <w:r>
        <w:t xml:space="preserve">Неуправляемые риски: рост преступности (включая </w:t>
      </w:r>
      <w:proofErr w:type="gramStart"/>
      <w:r>
        <w:t>международную</w:t>
      </w:r>
      <w:proofErr w:type="gramEnd"/>
      <w:r>
        <w:t xml:space="preserve">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</w:t>
      </w:r>
      <w:proofErr w:type="spellStart"/>
      <w:r>
        <w:t>наркогенным</w:t>
      </w:r>
      <w:proofErr w:type="spellEnd"/>
      <w:r>
        <w:t xml:space="preserve"> потенциалом психотропных веществ.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p w:rsidR="004E1340" w:rsidRDefault="004E134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4E1340" w:rsidRDefault="004E1340">
      <w:pPr>
        <w:pStyle w:val="ConsPlusNormal"/>
        <w:ind w:firstLine="540"/>
        <w:jc w:val="both"/>
      </w:pPr>
    </w:p>
    <w:p w:rsidR="004E1340" w:rsidRDefault="004E1340">
      <w:pPr>
        <w:pStyle w:val="ConsPlusTitle"/>
        <w:jc w:val="center"/>
        <w:outlineLvl w:val="2"/>
      </w:pPr>
      <w:r>
        <w:t>Заключительные положения</w:t>
      </w:r>
    </w:p>
    <w:p w:rsidR="004E1340" w:rsidRDefault="004E1340">
      <w:pPr>
        <w:pStyle w:val="ConsPlusNormal"/>
        <w:jc w:val="center"/>
      </w:pPr>
    </w:p>
    <w:p w:rsidR="004E1340" w:rsidRDefault="004E1340">
      <w:pPr>
        <w:pStyle w:val="ConsPlusNormal"/>
        <w:ind w:firstLine="540"/>
        <w:jc w:val="both"/>
      </w:pPr>
      <w:r>
        <w:t>49. Стратегия рассчитана на период 2010 - 2020 годов.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4E1340" w:rsidRDefault="004E1340">
      <w:pPr>
        <w:pStyle w:val="ConsPlusNormal"/>
        <w:spacing w:before="280"/>
        <w:ind w:firstLine="540"/>
        <w:jc w:val="both"/>
      </w:pPr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404C4C" w:rsidRPr="00170A8D" w:rsidRDefault="004E1340" w:rsidP="004E1340">
      <w:pPr>
        <w:pStyle w:val="ConsPlusNormal"/>
        <w:spacing w:before="280"/>
        <w:ind w:firstLine="540"/>
        <w:jc w:val="both"/>
        <w:rPr>
          <w:szCs w:val="28"/>
        </w:rPr>
      </w:pPr>
      <w: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sectPr w:rsidR="00404C4C" w:rsidRPr="00170A8D" w:rsidSect="004E134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40"/>
    <w:rsid w:val="00170A8D"/>
    <w:rsid w:val="00404C4C"/>
    <w:rsid w:val="004E1340"/>
    <w:rsid w:val="005245C1"/>
    <w:rsid w:val="00C15EF6"/>
    <w:rsid w:val="00E7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E1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E1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5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E1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E1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75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6D0A23676E0D2D2CA20954FEECA40C7C45DA206D0569C3309D732E62D7FD3FCB4AF73C38654F34281B2C779CE86CFC0A78346F8967EE28LFB9M" TargetMode="External"/><Relationship Id="rId18" Type="http://schemas.openxmlformats.org/officeDocument/2006/relationships/hyperlink" Target="consultantplus://offline/ref=7D6D0A23676E0D2D2CA20954FEECA40C7F45DA226D0A69C3309D732E62D7FD3FCB4AF73C38654F352B1B2C779CE86CFC0A78346F8967EE28LFB9M" TargetMode="External"/><Relationship Id="rId26" Type="http://schemas.openxmlformats.org/officeDocument/2006/relationships/hyperlink" Target="consultantplus://offline/ref=7D6D0A23676E0D2D2CA20954FEECA40C7D4DD82C6D0569C3309D732E62D7FD3FCB4AF73C38654E352C1B2C779CE86CFC0A78346F8967EE28LFB9M" TargetMode="External"/><Relationship Id="rId39" Type="http://schemas.openxmlformats.org/officeDocument/2006/relationships/hyperlink" Target="consultantplus://offline/ref=7D6D0A23676E0D2D2CA20954FEECA40C7C45DA206D0569C3309D732E62D7FD3FCB4AF73C38654F322F1B2C779CE86CFC0A78346F8967EE28LFB9M" TargetMode="External"/><Relationship Id="rId21" Type="http://schemas.openxmlformats.org/officeDocument/2006/relationships/hyperlink" Target="consultantplus://offline/ref=7D6D0A23676E0D2D2CA20954FEECA40C7C45DA206D0569C3309D732E62D7FD3FCB4AF73C38654F352F1B2C779CE86CFC0A78346F8967EE28LFB9M" TargetMode="External"/><Relationship Id="rId34" Type="http://schemas.openxmlformats.org/officeDocument/2006/relationships/hyperlink" Target="consultantplus://offline/ref=7D6D0A23676E0D2D2CA20954FEECA40C7C45DA206D0569C3309D732E62D7FD3FCB4AF73C38654F312C1B2C779CE86CFC0A78346F8967EE28LFB9M" TargetMode="External"/><Relationship Id="rId42" Type="http://schemas.openxmlformats.org/officeDocument/2006/relationships/hyperlink" Target="consultantplus://offline/ref=7D6D0A23676E0D2D2CA20954FEECA40C7C45DA206D0569C3309D732E62D7FD3FCB4AF73C38654F332E1B2C779CE86CFC0A78346F8967EE28LFB9M" TargetMode="External"/><Relationship Id="rId47" Type="http://schemas.openxmlformats.org/officeDocument/2006/relationships/hyperlink" Target="consultantplus://offline/ref=7D6D0A23676E0D2D2CA20954FEECA40C7C45DA206D0569C3309D732E62D7FD3FCB4AF73C38654F33271B2C779CE86CFC0A78346F8967EE28LFB9M" TargetMode="External"/><Relationship Id="rId50" Type="http://schemas.openxmlformats.org/officeDocument/2006/relationships/hyperlink" Target="consultantplus://offline/ref=7D6D0A23676E0D2D2CA20954FEECA40C7D4DD9266A0069C3309D732E62D7FD3FCB4AF73C38654B312A1B2C779CE86CFC0A78346F8967EE28LFB9M" TargetMode="External"/><Relationship Id="rId55" Type="http://schemas.openxmlformats.org/officeDocument/2006/relationships/hyperlink" Target="consultantplus://offline/ref=7D6D0A23676E0D2D2CA20954FEECA40C7F45DE2D680469C3309D732E62D7FD3FCB4AF73C38654F352F1B2C779CE86CFC0A78346F8967EE28LFB9M" TargetMode="External"/><Relationship Id="rId63" Type="http://schemas.openxmlformats.org/officeDocument/2006/relationships/hyperlink" Target="consultantplus://offline/ref=7D6D0A23676E0D2D2CA20954FEECA40C7C45DA206D0569C3309D732E62D7FD3FCB4AF73C38654F3D271B2C779CE86CFC0A78346F8967EE28LFB9M" TargetMode="External"/><Relationship Id="rId68" Type="http://schemas.openxmlformats.org/officeDocument/2006/relationships/hyperlink" Target="consultantplus://offline/ref=7D6D0A23676E0D2D2CA20954FEECA40C7C45DA206D0569C3309D732E62D7FD3FCB4AF73C38654E342A1B2C779CE86CFC0A78346F8967EE28LFB9M" TargetMode="External"/><Relationship Id="rId76" Type="http://schemas.openxmlformats.org/officeDocument/2006/relationships/hyperlink" Target="consultantplus://offline/ref=7D6D0A23676E0D2D2CA20954FEECA40C7C45DA206D0569C3309D732E62D7FD3FCB4AF73C38654E352B1B2C779CE86CFC0A78346F8967EE28LFB9M" TargetMode="External"/><Relationship Id="rId7" Type="http://schemas.openxmlformats.org/officeDocument/2006/relationships/hyperlink" Target="consultantplus://offline/ref=7D6D0A23676E0D2D2CA20954FEECA40C7D4DD9266A0069C3309D732E62D7FD3FCB4AF73C38654B312D1B2C779CE86CFC0A78346F8967EE28LFB9M" TargetMode="External"/><Relationship Id="rId71" Type="http://schemas.openxmlformats.org/officeDocument/2006/relationships/hyperlink" Target="consultantplus://offline/ref=7D6D0A23676E0D2D2CA20954FEECA40C7C45DA206D0569C3309D732E62D7FD3FCB4AF73C38654E34291B2C779CE86CFC0A78346F8967EE28LFB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6D0A23676E0D2D2CA20954FEECA40C7C45DA206D0569C3309D732E62D7FD3FCB4AF73C38654F34271B2C779CE86CFC0A78346F8967EE28LFB9M" TargetMode="External"/><Relationship Id="rId29" Type="http://schemas.openxmlformats.org/officeDocument/2006/relationships/hyperlink" Target="consultantplus://offline/ref=7D6D0A23676E0D2D2CA20954FEECA40C7C45DA206D0569C3309D732E62D7FD3FCB4AF73C38654F372B1B2C779CE86CFC0A78346F8967EE28LFB9M" TargetMode="External"/><Relationship Id="rId11" Type="http://schemas.openxmlformats.org/officeDocument/2006/relationships/hyperlink" Target="consultantplus://offline/ref=7D6D0A23676E0D2D2CA20954FEECA40C7D4DD9266A0069C3309D732E62D7FD3FCB4AF73C38654B312D1B2C779CE86CFC0A78346F8967EE28LFB9M" TargetMode="External"/><Relationship Id="rId24" Type="http://schemas.openxmlformats.org/officeDocument/2006/relationships/hyperlink" Target="consultantplus://offline/ref=7D6D0A23676E0D2D2CA20954FEECA40C7C45DA206D0569C3309D732E62D7FD3FCB4AF73C38654F362E1B2C779CE86CFC0A78346F8967EE28LFB9M" TargetMode="External"/><Relationship Id="rId32" Type="http://schemas.openxmlformats.org/officeDocument/2006/relationships/hyperlink" Target="consultantplus://offline/ref=7D6D0A23676E0D2D2CA20954FEECA40C7C45DA206D0569C3309D732E62D7FD3FCB4AF73C38654F30261B2C779CE86CFC0A78346F8967EE28LFB9M" TargetMode="External"/><Relationship Id="rId37" Type="http://schemas.openxmlformats.org/officeDocument/2006/relationships/hyperlink" Target="consultantplus://offline/ref=7D6D0A23676E0D2D2CA20954FEECA40C7C45DA206D0569C3309D732E62D7FD3FCB4AF73C38654F31291B2C779CE86CFC0A78346F8967EE28LFB9M" TargetMode="External"/><Relationship Id="rId40" Type="http://schemas.openxmlformats.org/officeDocument/2006/relationships/hyperlink" Target="consultantplus://offline/ref=7D6D0A23676E0D2D2CA20954FEECA40C7C45DA206D0569C3309D732E62D7FD3FCB4AF73C38654F322D1B2C779CE86CFC0A78346F8967EE28LFB9M" TargetMode="External"/><Relationship Id="rId45" Type="http://schemas.openxmlformats.org/officeDocument/2006/relationships/hyperlink" Target="consultantplus://offline/ref=7D6D0A23676E0D2D2CA20954FEECA40C7C45DA206D0569C3309D732E62D7FD3FCB4AF73C38654F332B1B2C779CE86CFC0A78346F8967EE28LFB9M" TargetMode="External"/><Relationship Id="rId53" Type="http://schemas.openxmlformats.org/officeDocument/2006/relationships/hyperlink" Target="consultantplus://offline/ref=7D6D0A23676E0D2D2CA20954FEECA40C7C44DC2160553EC161C87D2B6A87A72FDD03FA3A26654D2A2C1079L2BFM" TargetMode="External"/><Relationship Id="rId58" Type="http://schemas.openxmlformats.org/officeDocument/2006/relationships/hyperlink" Target="consultantplus://offline/ref=7D6D0A23676E0D2D2CA20954FEECA40C7C45DA206D0569C3309D732E62D7FD3FCB4AF73C38654F3C271B2C779CE86CFC0A78346F8967EE28LFB9M" TargetMode="External"/><Relationship Id="rId66" Type="http://schemas.openxmlformats.org/officeDocument/2006/relationships/hyperlink" Target="consultantplus://offline/ref=7D6D0A23676E0D2D2CA20954FEECA40C7D4DDE24620669C3309D732E62D7FD3FD94AAF30386251342C0E7A26D9LBB4M" TargetMode="External"/><Relationship Id="rId74" Type="http://schemas.openxmlformats.org/officeDocument/2006/relationships/hyperlink" Target="consultantplus://offline/ref=7D6D0A23676E0D2D2CA20954FEECA40C7C45DA206D0569C3309D732E62D7FD3FCB4AF73C38654E352F1B2C779CE86CFC0A78346F8967EE28LFB9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D6D0A23676E0D2D2CA20954FEECA40C7C45DA206D0569C3309D732E62D7FD3FCB4AF73C38654F3D2A1B2C779CE86CFC0A78346F8967EE28LFB9M" TargetMode="External"/><Relationship Id="rId10" Type="http://schemas.openxmlformats.org/officeDocument/2006/relationships/hyperlink" Target="consultantplus://offline/ref=7D6D0A23676E0D2D2CA20954FEECA40C7F4DD223630169C3309D732E62D7FD3FCB4AF73C38654F34291B2C779CE86CFC0A78346F8967EE28LFB9M" TargetMode="External"/><Relationship Id="rId19" Type="http://schemas.openxmlformats.org/officeDocument/2006/relationships/hyperlink" Target="consultantplus://offline/ref=7D6D0A23676E0D2D2CA20954FEECA40C7D4CD3246D0A69C3309D732E62D7FD3FCB4AF73C38654F34261B2C779CE86CFC0A78346F8967EE28LFB9M" TargetMode="External"/><Relationship Id="rId31" Type="http://schemas.openxmlformats.org/officeDocument/2006/relationships/hyperlink" Target="consultantplus://offline/ref=7D6D0A23676E0D2D2CA20954FEECA40C7C45DA206D0569C3309D732E62D7FD3FCB4AF73C38654F37261B2C779CE86CFC0A78346F8967EE28LFB9M" TargetMode="External"/><Relationship Id="rId44" Type="http://schemas.openxmlformats.org/officeDocument/2006/relationships/hyperlink" Target="consultantplus://offline/ref=7D6D0A23676E0D2D2CA20954FEECA40C7C45DA206D0569C3309D732E62D7FD3FCB4AF73C38654F332D1B2C779CE86CFC0A78346F8967EE28LFB9M" TargetMode="External"/><Relationship Id="rId52" Type="http://schemas.openxmlformats.org/officeDocument/2006/relationships/hyperlink" Target="consultantplus://offline/ref=7D6D0A23676E0D2D2CA20954FEECA40C7D4DD9266A0069C3309D732E62D7FD3FCB4AF73C38654B31291B2C779CE86CFC0A78346F8967EE28LFB9M" TargetMode="External"/><Relationship Id="rId60" Type="http://schemas.openxmlformats.org/officeDocument/2006/relationships/hyperlink" Target="consultantplus://offline/ref=7D6D0A23676E0D2D2CA20954FEECA40C7C45DA206D0569C3309D732E62D7FD3FCB4AF73C38654F3D2C1B2C779CE86CFC0A78346F8967EE28LFB9M" TargetMode="External"/><Relationship Id="rId65" Type="http://schemas.openxmlformats.org/officeDocument/2006/relationships/hyperlink" Target="consultantplus://offline/ref=7D6D0A23676E0D2D2CA20954FEECA40C7C45DA206D0569C3309D732E62D7FD3FCB4AF73C38654E342F1B2C779CE86CFC0A78346F8967EE28LFB9M" TargetMode="External"/><Relationship Id="rId73" Type="http://schemas.openxmlformats.org/officeDocument/2006/relationships/hyperlink" Target="consultantplus://offline/ref=7D6D0A23676E0D2D2CA20954FEECA40C7C45DA206D0569C3309D732E62D7FD3FCB4AF73C38654E352E1B2C779CE86CFC0A78346F8967EE28LFB9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D0A23676E0D2D2CA20954FEECA40C7C45DA206D0569C3309D732E62D7FD3FCB4AF73C38654F34281B2C779CE86CFC0A78346F8967EE28LFB9M" TargetMode="External"/><Relationship Id="rId14" Type="http://schemas.openxmlformats.org/officeDocument/2006/relationships/hyperlink" Target="consultantplus://offline/ref=7D6D0A23676E0D2D2CA20954FEECA40C7F45DA226D0A69C3309D732E62D7FD3FCB4AF73C38654F352B1B2C779CE86CFC0A78346F8967EE28LFB9M" TargetMode="External"/><Relationship Id="rId22" Type="http://schemas.openxmlformats.org/officeDocument/2006/relationships/hyperlink" Target="consultantplus://offline/ref=7D6D0A23676E0D2D2CA20954FEECA40C7C45DA206D0569C3309D732E62D7FD3FCB4AF73C38654F35281B2C779CE86CFC0A78346F8967EE28LFB9M" TargetMode="External"/><Relationship Id="rId27" Type="http://schemas.openxmlformats.org/officeDocument/2006/relationships/hyperlink" Target="consultantplus://offline/ref=7D6D0A23676E0D2D2CA20954FEECA40C7C44DD2C620669C3309D732E62D7FD3FD94AAF30386251342C0E7A26D9LBB4M" TargetMode="External"/><Relationship Id="rId30" Type="http://schemas.openxmlformats.org/officeDocument/2006/relationships/hyperlink" Target="consultantplus://offline/ref=7D6D0A23676E0D2D2CA20954FEECA40C7C45DA206D0569C3309D732E62D7FD3FCB4AF73C38654F37291B2C779CE86CFC0A78346F8967EE28LFB9M" TargetMode="External"/><Relationship Id="rId35" Type="http://schemas.openxmlformats.org/officeDocument/2006/relationships/hyperlink" Target="consultantplus://offline/ref=7D6D0A23676E0D2D2CA20954FEECA40C7C45DA206D0569C3309D732E62D7FD3FCB4AF73C38654F312D1B2C779CE86CFC0A78346F8967EE28LFB9M" TargetMode="External"/><Relationship Id="rId43" Type="http://schemas.openxmlformats.org/officeDocument/2006/relationships/hyperlink" Target="consultantplus://offline/ref=7D6D0A23676E0D2D2CA20954FEECA40C7C45DA206D0569C3309D732E62D7FD3FCB4AF73C38654F332C1B2C779CE86CFC0A78346F8967EE28LFB9M" TargetMode="External"/><Relationship Id="rId48" Type="http://schemas.openxmlformats.org/officeDocument/2006/relationships/hyperlink" Target="consultantplus://offline/ref=7D6D0A23676E0D2D2CA20954FEECA40C7C44DD2C620669C3309D732E62D7FD3FD94AAF30386251342C0E7A26D9LBB4M" TargetMode="External"/><Relationship Id="rId56" Type="http://schemas.openxmlformats.org/officeDocument/2006/relationships/hyperlink" Target="consultantplus://offline/ref=7D6D0A23676E0D2D2CA20954FEECA40C7D4DDF266A0769C3309D732E62D7FD3FCB4AF73C38654F352E1B2C779CE86CFC0A78346F8967EE28LFB9M" TargetMode="External"/><Relationship Id="rId64" Type="http://schemas.openxmlformats.org/officeDocument/2006/relationships/hyperlink" Target="consultantplus://offline/ref=7D6D0A23676E0D2D2CA20954FEECA40C7C45DA206D0569C3309D732E62D7FD3FCB4AF73C38654E342E1B2C779CE86CFC0A78346F8967EE28LFB9M" TargetMode="External"/><Relationship Id="rId69" Type="http://schemas.openxmlformats.org/officeDocument/2006/relationships/hyperlink" Target="consultantplus://offline/ref=7D6D0A23676E0D2D2CA20954FEECA40C7C45DA206D0569C3309D732E62D7FD3FCB4AF73C38654E34281B2C779CE86CFC0A78346F8967EE28LFB9M" TargetMode="External"/><Relationship Id="rId77" Type="http://schemas.openxmlformats.org/officeDocument/2006/relationships/hyperlink" Target="consultantplus://offline/ref=7D6D0A23676E0D2D2CA20954FEECA40C7C45DA206D0569C3309D732E62D7FD3FCB4AF73C38654E35281B2C779CE86CFC0A78346F8967EE28LFB9M" TargetMode="External"/><Relationship Id="rId8" Type="http://schemas.openxmlformats.org/officeDocument/2006/relationships/hyperlink" Target="consultantplus://offline/ref=7D6D0A23676E0D2D2CA20954FEECA40C7D4DD82C6D0569C3309D732E62D7FD3FCB4AF73C38654E352C1B2C779CE86CFC0A78346F8967EE28LFB9M" TargetMode="External"/><Relationship Id="rId51" Type="http://schemas.openxmlformats.org/officeDocument/2006/relationships/hyperlink" Target="consultantplus://offline/ref=7D6D0A23676E0D2D2CA20954FEECA40C7D4DD9266A0069C3309D732E62D7FD3FCB4AF73C38654B31281B2C779CE86CFC0A78346F8967EE28LFB9M" TargetMode="External"/><Relationship Id="rId72" Type="http://schemas.openxmlformats.org/officeDocument/2006/relationships/hyperlink" Target="consultantplus://offline/ref=7D6D0A23676E0D2D2CA20954FEECA40C7C45DA206D0569C3309D732E62D7FD3FCB4AF73C38654E34271B2C779CE86CFC0A78346F8967EE28LFB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D6D0A23676E0D2D2CA20954FEECA40C7D4DD82C6D0569C3309D732E62D7FD3FCB4AF73C38654E352C1B2C779CE86CFC0A78346F8967EE28LFB9M" TargetMode="External"/><Relationship Id="rId17" Type="http://schemas.openxmlformats.org/officeDocument/2006/relationships/hyperlink" Target="consultantplus://offline/ref=7D6D0A23676E0D2D2CA20954FEECA40C7C44DC2160553EC161C87D2B6A87A72FDD03FA3A26654D2A2C1079L2BFM" TargetMode="External"/><Relationship Id="rId25" Type="http://schemas.openxmlformats.org/officeDocument/2006/relationships/hyperlink" Target="consultantplus://offline/ref=7D6D0A23676E0D2D2CA20954FEECA40C7C45DA206D0569C3309D732E62D7FD3FCB4AF73C38654F362C1B2C779CE86CFC0A78346F8967EE28LFB9M" TargetMode="External"/><Relationship Id="rId33" Type="http://schemas.openxmlformats.org/officeDocument/2006/relationships/hyperlink" Target="consultantplus://offline/ref=7D6D0A23676E0D2D2CA20954FEECA40C7C45DA206D0569C3309D732E62D7FD3FCB4AF73C38654F312E1B2C779CE86CFC0A78346F8967EE28LFB9M" TargetMode="External"/><Relationship Id="rId38" Type="http://schemas.openxmlformats.org/officeDocument/2006/relationships/hyperlink" Target="consultantplus://offline/ref=7D6D0A23676E0D2D2CA20954FEECA40C7C45DA206D0569C3309D732E62D7FD3FCB4AF73C38654F31271B2C779CE86CFC0A78346F8967EE28LFB9M" TargetMode="External"/><Relationship Id="rId46" Type="http://schemas.openxmlformats.org/officeDocument/2006/relationships/hyperlink" Target="consultantplus://offline/ref=7D6D0A23676E0D2D2CA20954FEECA40C7C45DA206D0569C3309D732E62D7FD3FCB4AF73C38654F33291B2C779CE86CFC0A78346F8967EE28LFB9M" TargetMode="External"/><Relationship Id="rId59" Type="http://schemas.openxmlformats.org/officeDocument/2006/relationships/hyperlink" Target="consultantplus://offline/ref=7D6D0A23676E0D2D2CA20954FEECA40C7C45DA206D0569C3309D732E62D7FD3FCB4AF73C38654F3D2F1B2C779CE86CFC0A78346F8967EE28LFB9M" TargetMode="External"/><Relationship Id="rId67" Type="http://schemas.openxmlformats.org/officeDocument/2006/relationships/hyperlink" Target="consultantplus://offline/ref=7D6D0A23676E0D2D2CA20954FEECA40C7C45DA206D0569C3309D732E62D7FD3FCB4AF73C38654E342D1B2C779CE86CFC0A78346F8967EE28LFB9M" TargetMode="External"/><Relationship Id="rId20" Type="http://schemas.openxmlformats.org/officeDocument/2006/relationships/hyperlink" Target="consultantplus://offline/ref=7D6D0A23676E0D2D2CA20954FEECA40C7C45DA206D0569C3309D732E62D7FD3FCB4AF73C38654F352E1B2C779CE86CFC0A78346F8967EE28LFB9M" TargetMode="External"/><Relationship Id="rId41" Type="http://schemas.openxmlformats.org/officeDocument/2006/relationships/hyperlink" Target="consultantplus://offline/ref=7D6D0A23676E0D2D2CA20954FEECA40C7C45DA206D0569C3309D732E62D7FD3FCB4AF73C38654F322B1B2C779CE86CFC0A78346F8967EE28LFB9M" TargetMode="External"/><Relationship Id="rId54" Type="http://schemas.openxmlformats.org/officeDocument/2006/relationships/hyperlink" Target="consultantplus://offline/ref=7D6D0A23676E0D2D2CA20954FEECA40C7D4CDF206F0A69C3309D732E62D7FD3FD94AAF30386251342C0E7A26D9LBB4M" TargetMode="External"/><Relationship Id="rId62" Type="http://schemas.openxmlformats.org/officeDocument/2006/relationships/hyperlink" Target="consultantplus://offline/ref=7D6D0A23676E0D2D2CA20954FEECA40C7C45DA206D0569C3309D732E62D7FD3FCB4AF73C38654F3D281B2C779CE86CFC0A78346F8967EE28LFB9M" TargetMode="External"/><Relationship Id="rId70" Type="http://schemas.openxmlformats.org/officeDocument/2006/relationships/hyperlink" Target="consultantplus://offline/ref=7D6D0A23676E0D2D2CA20954FEECA40C7C44DC2160553EC161C87D2B6A87A72FDD03FA3A26654D2A2C1079L2BFM" TargetMode="External"/><Relationship Id="rId75" Type="http://schemas.openxmlformats.org/officeDocument/2006/relationships/hyperlink" Target="consultantplus://offline/ref=7D6D0A23676E0D2D2CA20954FEECA40C7C45DA206D0569C3309D732E62D7FD3FCB4AF73C38654E352B1B2C779CE86CFC0A78346F8967EE28LFB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6D0A23676E0D2D2CA20954FEECA40C7F4DD223630169C3309D732E62D7FD3FCB4AF73C38654F34291B2C779CE86CFC0A78346F8967EE28LFB9M" TargetMode="External"/><Relationship Id="rId15" Type="http://schemas.openxmlformats.org/officeDocument/2006/relationships/hyperlink" Target="consultantplus://offline/ref=7D6D0A23676E0D2D2CA20954FEECA40C7C45DA206D0569C3309D732E62D7FD3FCB4AF73C38654F34291B2C779CE86CFC0A78346F8967EE28LFB9M" TargetMode="External"/><Relationship Id="rId23" Type="http://schemas.openxmlformats.org/officeDocument/2006/relationships/hyperlink" Target="consultantplus://offline/ref=7D6D0A23676E0D2D2CA20954FEECA40C7C45DA206D0569C3309D732E62D7FD3FCB4AF73C38654F35261B2C779CE86CFC0A78346F8967EE28LFB9M" TargetMode="External"/><Relationship Id="rId28" Type="http://schemas.openxmlformats.org/officeDocument/2006/relationships/hyperlink" Target="consultantplus://offline/ref=7D6D0A23676E0D2D2CA20954FEECA40C7C45DA206D0569C3309D732E62D7FD3FCB4AF73C38654F362A1B2C779CE86CFC0A78346F8967EE28LFB9M" TargetMode="External"/><Relationship Id="rId36" Type="http://schemas.openxmlformats.org/officeDocument/2006/relationships/hyperlink" Target="consultantplus://offline/ref=7D6D0A23676E0D2D2CA20954FEECA40C7C45DA206D0569C3309D732E62D7FD3FCB4AF73C38654F312B1B2C779CE86CFC0A78346F8967EE28LFB9M" TargetMode="External"/><Relationship Id="rId49" Type="http://schemas.openxmlformats.org/officeDocument/2006/relationships/hyperlink" Target="consultantplus://offline/ref=7D6D0A23676E0D2D2CA20954FEECA40C7C45DA206D0569C3309D732E62D7FD3FCB4AF73C38654F3C291B2C779CE86CFC0A78346F8967EE28LFB9M" TargetMode="External"/><Relationship Id="rId57" Type="http://schemas.openxmlformats.org/officeDocument/2006/relationships/hyperlink" Target="consultantplus://offline/ref=7D6D0A23676E0D2D2CA20954FEECA40C7D4DDF266A0769C3309D732E62D7FD3FCB4AF73C38654E33261B2C779CE86CFC0A78346F8967EE28LF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9906</Words>
  <Characters>56466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пользователь</cp:lastModifiedBy>
  <cp:revision>5</cp:revision>
  <cp:lastPrinted>2019-02-07T12:02:00Z</cp:lastPrinted>
  <dcterms:created xsi:type="dcterms:W3CDTF">2019-02-07T12:01:00Z</dcterms:created>
  <dcterms:modified xsi:type="dcterms:W3CDTF">2020-03-24T11:38:00Z</dcterms:modified>
</cp:coreProperties>
</file>