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к решению Совета Переясловского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7DA1">
        <w:rPr>
          <w:sz w:val="28"/>
          <w:szCs w:val="28"/>
        </w:rPr>
        <w:t>27.05.2022</w:t>
      </w:r>
      <w:r w:rsidR="00AF3F6D" w:rsidRPr="00AF3F6D">
        <w:rPr>
          <w:sz w:val="28"/>
          <w:szCs w:val="28"/>
        </w:rPr>
        <w:t xml:space="preserve"> № </w:t>
      </w:r>
      <w:r w:rsidR="000E7DA1">
        <w:rPr>
          <w:sz w:val="28"/>
          <w:szCs w:val="28"/>
        </w:rPr>
        <w:t>126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F55BED" w:rsidRPr="00F55BED" w:rsidRDefault="00F55BED" w:rsidP="00F55BED">
      <w:pPr>
        <w:jc w:val="center"/>
        <w:rPr>
          <w:b/>
          <w:sz w:val="28"/>
        </w:rPr>
      </w:pPr>
      <w:r w:rsidRPr="00F55BED">
        <w:rPr>
          <w:b/>
          <w:sz w:val="28"/>
        </w:rPr>
        <w:t xml:space="preserve">Перечень муниципальных программ, предусмотренных </w:t>
      </w:r>
    </w:p>
    <w:p w:rsidR="00D6129F" w:rsidRDefault="00F55BED" w:rsidP="00F55BED">
      <w:pPr>
        <w:jc w:val="center"/>
        <w:rPr>
          <w:b/>
          <w:sz w:val="28"/>
          <w:szCs w:val="28"/>
        </w:rPr>
      </w:pPr>
      <w:r w:rsidRPr="00F55BED">
        <w:rPr>
          <w:b/>
          <w:sz w:val="28"/>
        </w:rPr>
        <w:t xml:space="preserve">к финансированию из местного </w:t>
      </w:r>
      <w:r w:rsidRPr="00F55BED">
        <w:rPr>
          <w:b/>
          <w:sz w:val="28"/>
          <w:szCs w:val="28"/>
        </w:rPr>
        <w:t xml:space="preserve">бюджета </w:t>
      </w:r>
      <w:r w:rsidR="00A96ACA" w:rsidRPr="00F55BED">
        <w:rPr>
          <w:b/>
          <w:sz w:val="28"/>
          <w:szCs w:val="28"/>
        </w:rPr>
        <w:t xml:space="preserve">за </w:t>
      </w:r>
      <w:r w:rsidR="00AF3F6D">
        <w:rPr>
          <w:b/>
          <w:sz w:val="28"/>
          <w:szCs w:val="28"/>
        </w:rPr>
        <w:t>12</w:t>
      </w:r>
      <w:r w:rsidR="009667CD" w:rsidRPr="00F55BED">
        <w:rPr>
          <w:b/>
          <w:sz w:val="28"/>
          <w:szCs w:val="28"/>
        </w:rPr>
        <w:t xml:space="preserve"> </w:t>
      </w:r>
      <w:r w:rsidR="000F2B57" w:rsidRPr="00F55BED">
        <w:rPr>
          <w:b/>
          <w:sz w:val="28"/>
          <w:szCs w:val="28"/>
        </w:rPr>
        <w:t>месяц</w:t>
      </w:r>
      <w:r w:rsidR="00CF7BE0" w:rsidRPr="00F55BED">
        <w:rPr>
          <w:b/>
          <w:sz w:val="28"/>
          <w:szCs w:val="28"/>
        </w:rPr>
        <w:t>ев</w:t>
      </w:r>
      <w:r w:rsidR="009667CD" w:rsidRPr="00F55BED">
        <w:rPr>
          <w:b/>
          <w:sz w:val="28"/>
          <w:szCs w:val="28"/>
        </w:rPr>
        <w:t xml:space="preserve"> </w:t>
      </w:r>
      <w:r w:rsidR="00FB6502" w:rsidRPr="00F55BED">
        <w:rPr>
          <w:b/>
          <w:sz w:val="28"/>
          <w:szCs w:val="28"/>
        </w:rPr>
        <w:t>20</w:t>
      </w:r>
      <w:r w:rsidR="005F0CEC" w:rsidRPr="00F55BED">
        <w:rPr>
          <w:b/>
          <w:sz w:val="28"/>
          <w:szCs w:val="28"/>
        </w:rPr>
        <w:t>2</w:t>
      </w:r>
      <w:r w:rsidR="009E5367" w:rsidRPr="00F55BED">
        <w:rPr>
          <w:b/>
          <w:sz w:val="28"/>
          <w:szCs w:val="28"/>
        </w:rPr>
        <w:t>1</w:t>
      </w:r>
      <w:r w:rsidR="00EA7008" w:rsidRPr="00F55BED">
        <w:rPr>
          <w:b/>
          <w:sz w:val="28"/>
          <w:szCs w:val="28"/>
        </w:rPr>
        <w:t xml:space="preserve"> год</w:t>
      </w:r>
      <w:r w:rsidR="009667CD" w:rsidRPr="00F55BED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99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94"/>
        <w:gridCol w:w="4558"/>
        <w:gridCol w:w="1417"/>
        <w:gridCol w:w="1417"/>
        <w:gridCol w:w="851"/>
      </w:tblGrid>
      <w:tr w:rsidR="00AF3F6D" w:rsidTr="00C03C9E">
        <w:trPr>
          <w:trHeight w:val="88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(тыс. 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</w:tr>
      <w:tr w:rsidR="00AF3F6D" w:rsidTr="00C03C9E">
        <w:trPr>
          <w:trHeight w:val="25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58 851,5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AF3F6D" w:rsidTr="00C03C9E">
        <w:trPr>
          <w:trHeight w:val="133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"Поддержка деятельности органов территориального общественного самоуправления на территории Переясловского сельского поселения Брюховецкого района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12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ВЦП Переясловского сельского поселения Брюховецкого района "Проведение мероприятий, конкурсов, концертов" Переясловского сельского поселения на 2021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7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"Информационное сопровождение в Переясловском сельском поселении Брюховецкого района"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AF3F6D" w:rsidTr="00C03C9E">
        <w:trPr>
          <w:trHeight w:val="93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"Обеспечение безопасности населения Переясловского сельского поселения Брюховецкого района"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246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"Дорожное хозяйство"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8 737,7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92,8</w:t>
            </w:r>
          </w:p>
        </w:tc>
      </w:tr>
      <w:tr w:rsidR="00AF3F6D" w:rsidTr="00C03C9E">
        <w:trPr>
          <w:trHeight w:val="34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"Развитие жилищного хозяйства"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58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"Развитие коммунального хозяйства"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</w:tr>
      <w:tr w:rsidR="00AF3F6D" w:rsidTr="00C03C9E">
        <w:trPr>
          <w:trHeight w:val="149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"Благоустройство территории Переясловского сельского поселения Брюховецкого района"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</w:tr>
      <w:tr w:rsidR="00AF3F6D" w:rsidTr="00C03C9E">
        <w:trPr>
          <w:trHeight w:val="73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"Молодежь Переясловского сельского поселения Брюховецкого района"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7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"Развитие культуры"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9 113,2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96,2</w:t>
            </w:r>
          </w:p>
        </w:tc>
      </w:tr>
      <w:tr w:rsidR="00AF3F6D" w:rsidTr="00C03C9E">
        <w:trPr>
          <w:trHeight w:val="7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"Социальная поддержка граждан"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6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"Развитие физической культуры и спорта"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7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"Подготовка проектов планировки территорий и проектов межевания земельных участков"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94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"Пожарная безопасность на территории Переясловского сельского поселения Брюховецкого района"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</w:tr>
      <w:tr w:rsidR="00AF3F6D" w:rsidTr="00C03C9E">
        <w:trPr>
          <w:trHeight w:val="141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"Ремонт и благоустройство памятников Великой Отечественной войны, расположенных в Переясловском сельском поселении Брюховецкого района" на 2021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63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"Повышение безопасности дорожного движения" Переясловского сельского поселения Брюховецкого района 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</w:t>
            </w:r>
          </w:p>
        </w:tc>
      </w:tr>
      <w:tr w:rsidR="00AF3F6D" w:rsidTr="00C03C9E">
        <w:trPr>
          <w:trHeight w:val="368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"Охрана земель на территории Переясловского сельского поселения Брюховецкого района на 2021 год"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F6D" w:rsidTr="00C03C9E">
        <w:trPr>
          <w:trHeight w:val="945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ВЦП "Развитие материально-технической базы администрации Переясловского сельского поселения Брюховецкого района на 2021 год"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</w:tr>
      <w:tr w:rsidR="00AF3F6D" w:rsidTr="00C03C9E">
        <w:trPr>
          <w:trHeight w:val="63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6D" w:rsidRDefault="00AF3F6D" w:rsidP="00C03C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МП "Формирование современной городской среды" на 2018-2024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F6D" w:rsidRDefault="00AF3F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4B" w:rsidRDefault="005C414B">
      <w:r>
        <w:separator/>
      </w:r>
    </w:p>
  </w:endnote>
  <w:endnote w:type="continuationSeparator" w:id="0">
    <w:p w:rsidR="005C414B" w:rsidRDefault="005C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4B" w:rsidRDefault="005C414B">
      <w:r>
        <w:separator/>
      </w:r>
    </w:p>
  </w:footnote>
  <w:footnote w:type="continuationSeparator" w:id="0">
    <w:p w:rsidR="005C414B" w:rsidRDefault="005C4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0E7D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E7DA1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414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5367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03C9E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75</cp:revision>
  <cp:lastPrinted>2022-06-02T09:03:00Z</cp:lastPrinted>
  <dcterms:created xsi:type="dcterms:W3CDTF">2014-03-25T10:51:00Z</dcterms:created>
  <dcterms:modified xsi:type="dcterms:W3CDTF">2022-06-02T09:03:00Z</dcterms:modified>
</cp:coreProperties>
</file>